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C67D" w14:textId="718F0F29" w:rsidR="00BE7C94" w:rsidRDefault="00BE7C94" w:rsidP="00BE7C94">
      <w:pPr>
        <w:tabs>
          <w:tab w:val="left" w:pos="840"/>
        </w:tabs>
        <w:ind w:firstLineChars="300" w:firstLine="1080"/>
        <w:jc w:val="left"/>
        <w:rPr>
          <w:kern w:val="0"/>
          <w:sz w:val="28"/>
          <w:szCs w:val="28"/>
        </w:rPr>
      </w:pPr>
      <w:r>
        <w:rPr>
          <w:rFonts w:hint="eastAsia"/>
          <w:kern w:val="0"/>
          <w:sz w:val="36"/>
          <w:szCs w:val="36"/>
        </w:rPr>
        <w:t xml:space="preserve">ジュリスト　</w:t>
      </w:r>
      <w:r w:rsidRPr="00BE7C94">
        <w:rPr>
          <w:rFonts w:hint="eastAsia"/>
          <w:kern w:val="0"/>
          <w:sz w:val="32"/>
          <w:szCs w:val="32"/>
        </w:rPr>
        <w:t>202</w:t>
      </w:r>
      <w:r w:rsidR="00A95F0F">
        <w:rPr>
          <w:rFonts w:hint="eastAsia"/>
          <w:kern w:val="0"/>
          <w:sz w:val="32"/>
          <w:szCs w:val="32"/>
        </w:rPr>
        <w:t>4</w:t>
      </w:r>
      <w:r>
        <w:rPr>
          <w:rFonts w:hint="eastAsia"/>
          <w:sz w:val="36"/>
          <w:szCs w:val="36"/>
        </w:rPr>
        <w:t xml:space="preserve"> </w:t>
      </w:r>
      <w:r w:rsidR="00A95F0F">
        <w:rPr>
          <w:rFonts w:hint="eastAsia"/>
          <w:sz w:val="32"/>
          <w:szCs w:val="32"/>
        </w:rPr>
        <w:t>3</w:t>
      </w:r>
      <w:r w:rsidRPr="00D22515">
        <w:rPr>
          <w:rFonts w:hint="eastAsia"/>
          <w:sz w:val="28"/>
          <w:szCs w:val="28"/>
        </w:rPr>
        <w:t>月号</w:t>
      </w:r>
      <w:r>
        <w:rPr>
          <w:rFonts w:hint="eastAsia"/>
          <w:sz w:val="32"/>
          <w:szCs w:val="32"/>
        </w:rPr>
        <w:t xml:space="preserve">　特集記事を読んで</w:t>
      </w:r>
      <w:r w:rsidR="00786715">
        <w:rPr>
          <w:rFonts w:hint="eastAsia"/>
          <w:sz w:val="36"/>
          <w:szCs w:val="36"/>
        </w:rPr>
        <w:t xml:space="preserve">　</w:t>
      </w:r>
      <w:r w:rsidR="00401570" w:rsidRPr="00EC35EE">
        <w:rPr>
          <w:rFonts w:hint="eastAsia"/>
          <w:kern w:val="0"/>
          <w:sz w:val="28"/>
          <w:szCs w:val="28"/>
        </w:rPr>
        <w:t xml:space="preserve">　</w:t>
      </w:r>
      <w:r w:rsidR="00AC3326">
        <w:rPr>
          <w:rFonts w:hint="eastAsia"/>
          <w:kern w:val="0"/>
          <w:sz w:val="28"/>
          <w:szCs w:val="28"/>
        </w:rPr>
        <w:t xml:space="preserve"> </w:t>
      </w:r>
    </w:p>
    <w:p w14:paraId="637CA6C8" w14:textId="5F91C39A" w:rsidR="003E562D" w:rsidRDefault="00BE7C94" w:rsidP="006D43C9">
      <w:pPr>
        <w:tabs>
          <w:tab w:val="left" w:pos="840"/>
        </w:tabs>
        <w:ind w:firstLineChars="1200" w:firstLine="2880"/>
        <w:jc w:val="left"/>
        <w:rPr>
          <w:kern w:val="0"/>
          <w:sz w:val="24"/>
          <w:szCs w:val="24"/>
          <w:lang w:eastAsia="zh-TW"/>
        </w:rPr>
      </w:pPr>
      <w:r w:rsidRPr="001D4A40">
        <w:rPr>
          <w:rFonts w:hint="eastAsia"/>
          <w:kern w:val="0"/>
          <w:sz w:val="24"/>
          <w:szCs w:val="24"/>
          <w:lang w:eastAsia="zh-TW"/>
        </w:rPr>
        <w:t>Ｒ</w:t>
      </w:r>
      <w:r w:rsidRPr="001D4A40">
        <w:rPr>
          <w:rFonts w:hint="eastAsia"/>
          <w:kern w:val="0"/>
          <w:sz w:val="24"/>
          <w:szCs w:val="24"/>
          <w:lang w:eastAsia="zh-TW"/>
        </w:rPr>
        <w:t>7.</w:t>
      </w:r>
      <w:r w:rsidR="00707F37">
        <w:rPr>
          <w:rFonts w:hint="eastAsia"/>
          <w:kern w:val="0"/>
          <w:sz w:val="24"/>
          <w:szCs w:val="24"/>
          <w:lang w:eastAsia="zh-TW"/>
        </w:rPr>
        <w:t>1</w:t>
      </w:r>
      <w:r w:rsidR="00F506FE">
        <w:rPr>
          <w:rFonts w:hint="eastAsia"/>
          <w:kern w:val="0"/>
          <w:sz w:val="24"/>
          <w:szCs w:val="24"/>
          <w:lang w:eastAsia="zh-TW"/>
        </w:rPr>
        <w:t>2</w:t>
      </w:r>
      <w:r w:rsidRPr="001D4A40">
        <w:rPr>
          <w:rFonts w:hint="eastAsia"/>
          <w:kern w:val="0"/>
          <w:sz w:val="24"/>
          <w:szCs w:val="24"/>
          <w:lang w:eastAsia="zh-TW"/>
        </w:rPr>
        <w:t>.</w:t>
      </w:r>
      <w:r w:rsidR="000A5734">
        <w:rPr>
          <w:rFonts w:hint="eastAsia"/>
          <w:kern w:val="0"/>
          <w:sz w:val="24"/>
          <w:szCs w:val="24"/>
          <w:lang w:eastAsia="zh-TW"/>
        </w:rPr>
        <w:t>0</w:t>
      </w:r>
      <w:r w:rsidR="00F506FE">
        <w:rPr>
          <w:rFonts w:hint="eastAsia"/>
          <w:kern w:val="0"/>
          <w:sz w:val="24"/>
          <w:szCs w:val="24"/>
          <w:lang w:eastAsia="zh-TW"/>
        </w:rPr>
        <w:t>5</w:t>
      </w:r>
      <w:r w:rsidR="00A95F0F">
        <w:rPr>
          <w:rFonts w:hint="eastAsia"/>
          <w:kern w:val="0"/>
          <w:sz w:val="24"/>
          <w:szCs w:val="24"/>
          <w:lang w:eastAsia="zh-TW"/>
        </w:rPr>
        <w:t xml:space="preserve">   </w:t>
      </w:r>
      <w:bookmarkStart w:id="0" w:name="_Hlk213921903"/>
      <w:r w:rsidR="006D43C9">
        <w:rPr>
          <w:rFonts w:hint="eastAsia"/>
          <w:kern w:val="0"/>
          <w:sz w:val="24"/>
          <w:szCs w:val="24"/>
        </w:rPr>
        <w:t>土地家屋調査士会岡崎支部会員</w:t>
      </w:r>
      <w:r w:rsidRPr="001D4A40">
        <w:rPr>
          <w:rFonts w:hint="eastAsia"/>
          <w:kern w:val="0"/>
          <w:sz w:val="24"/>
          <w:szCs w:val="24"/>
          <w:lang w:eastAsia="zh-TW"/>
        </w:rPr>
        <w:t xml:space="preserve">　鍋田</w:t>
      </w:r>
      <w:r w:rsidR="00D22515" w:rsidRPr="001D4A40">
        <w:rPr>
          <w:rFonts w:hint="eastAsia"/>
          <w:kern w:val="0"/>
          <w:sz w:val="24"/>
          <w:szCs w:val="24"/>
          <w:lang w:eastAsia="zh-TW"/>
        </w:rPr>
        <w:t xml:space="preserve"> </w:t>
      </w:r>
      <w:r w:rsidRPr="001D4A40">
        <w:rPr>
          <w:rFonts w:hint="eastAsia"/>
          <w:kern w:val="0"/>
          <w:sz w:val="24"/>
          <w:szCs w:val="24"/>
          <w:lang w:eastAsia="zh-TW"/>
        </w:rPr>
        <w:t>建治</w:t>
      </w:r>
      <w:bookmarkEnd w:id="0"/>
    </w:p>
    <w:p w14:paraId="351E314B" w14:textId="77777777" w:rsidR="004D4DBE" w:rsidRPr="00BE7C94" w:rsidRDefault="004D4DBE" w:rsidP="001D4A40">
      <w:pPr>
        <w:tabs>
          <w:tab w:val="left" w:pos="840"/>
        </w:tabs>
        <w:ind w:firstLineChars="2000" w:firstLine="5600"/>
        <w:jc w:val="left"/>
        <w:rPr>
          <w:sz w:val="28"/>
          <w:szCs w:val="28"/>
          <w:lang w:eastAsia="zh-TW"/>
        </w:rPr>
      </w:pPr>
    </w:p>
    <w:p w14:paraId="5DB7D59D" w14:textId="3C90D872" w:rsidR="00BE7C94" w:rsidRDefault="00BE7C94" w:rsidP="004800B1">
      <w:pPr>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はじめに</w:t>
      </w:r>
    </w:p>
    <w:p w14:paraId="6D151C2C" w14:textId="0640D2C3" w:rsidR="00B33FAB" w:rsidRDefault="00B33FAB" w:rsidP="00B33FAB">
      <w:pPr>
        <w:ind w:leftChars="100" w:left="210" w:firstLineChars="50" w:firstLine="110"/>
        <w:jc w:val="left"/>
        <w:rPr>
          <w:rFonts w:asciiTheme="minorEastAsia" w:hAnsiTheme="minorEastAsia"/>
          <w:bCs/>
          <w:sz w:val="22"/>
        </w:rPr>
      </w:pPr>
      <w:r>
        <w:rPr>
          <w:rFonts w:asciiTheme="minorEastAsia" w:hAnsiTheme="minorEastAsia" w:hint="eastAsia"/>
          <w:bCs/>
          <w:sz w:val="22"/>
        </w:rPr>
        <w:t>「判断能力（事理弁識能力）の不十分な者の保護や支援を目的とする成年後見制度が大きな転換期を迎えている。」らしい。この特集記事を読んで、この制度の現状の問題と今後の方向性を学び、業務と人生（自分も近々被後見人となりそうなので）に活かしたい。</w:t>
      </w:r>
    </w:p>
    <w:tbl>
      <w:tblPr>
        <w:tblStyle w:val="aa"/>
        <w:tblpPr w:leftFromText="142" w:rightFromText="142" w:vertAnchor="text" w:horzAnchor="page" w:tblpX="5339" w:tblpY="2"/>
        <w:tblW w:w="705" w:type="dxa"/>
        <w:tblLook w:val="04A0" w:firstRow="1" w:lastRow="0" w:firstColumn="1" w:lastColumn="0" w:noHBand="0" w:noVBand="1"/>
      </w:tblPr>
      <w:tblGrid>
        <w:gridCol w:w="705"/>
      </w:tblGrid>
      <w:tr w:rsidR="00B33FAB" w14:paraId="440A4D79" w14:textId="77777777" w:rsidTr="00B33FAB">
        <w:tc>
          <w:tcPr>
            <w:tcW w:w="705" w:type="dxa"/>
            <w:tcBorders>
              <w:top w:val="wave" w:sz="6" w:space="0" w:color="auto"/>
              <w:left w:val="wave" w:sz="6" w:space="0" w:color="auto"/>
              <w:bottom w:val="wave" w:sz="6" w:space="0" w:color="auto"/>
              <w:right w:val="wave" w:sz="6" w:space="0" w:color="auto"/>
            </w:tcBorders>
          </w:tcPr>
          <w:p w14:paraId="2D3ACE55" w14:textId="77777777" w:rsidR="00B33FAB" w:rsidRDefault="00B33FAB" w:rsidP="00B33FAB">
            <w:pPr>
              <w:tabs>
                <w:tab w:val="left" w:pos="840"/>
              </w:tabs>
              <w:ind w:right="-56"/>
              <w:jc w:val="left"/>
              <w:rPr>
                <w:rFonts w:ascii="ＭＳ 明朝" w:eastAsia="ＭＳ 明朝" w:hAnsi="ＭＳ 明朝"/>
                <w:sz w:val="22"/>
              </w:rPr>
            </w:pPr>
          </w:p>
        </w:tc>
      </w:tr>
    </w:tbl>
    <w:p w14:paraId="5B33AC2E" w14:textId="31E42764" w:rsidR="00B33FAB" w:rsidRDefault="00B33FAB" w:rsidP="00B33FAB">
      <w:pPr>
        <w:jc w:val="left"/>
        <w:rPr>
          <w:rFonts w:asciiTheme="minorEastAsia" w:hAnsiTheme="minorEastAsia"/>
          <w:bCs/>
          <w:sz w:val="22"/>
        </w:rPr>
      </w:pPr>
      <w:r>
        <w:rPr>
          <w:rFonts w:asciiTheme="minorEastAsia" w:hAnsiTheme="minorEastAsia" w:hint="eastAsia"/>
          <w:bCs/>
          <w:sz w:val="22"/>
        </w:rPr>
        <w:t xml:space="preserve">  以下は抜粋です。</w:t>
      </w:r>
      <w:r w:rsidRPr="00822AB2">
        <w:rPr>
          <w:rFonts w:ascii="ＭＳ 明朝" w:eastAsia="ＭＳ 明朝" w:hAnsi="ＭＳ 明朝" w:hint="eastAsia"/>
          <w:bCs/>
          <w:sz w:val="22"/>
          <w:u w:val="wave"/>
        </w:rPr>
        <w:t>条文</w:t>
      </w:r>
      <w:r>
        <w:rPr>
          <w:rFonts w:ascii="ＭＳ 明朝" w:eastAsia="ＭＳ 明朝" w:hAnsi="ＭＳ 明朝" w:hint="eastAsia"/>
          <w:bCs/>
          <w:sz w:val="22"/>
        </w:rPr>
        <w:t>はすぐ後にで示し、</w:t>
      </w:r>
      <w:r w:rsidR="0059082A">
        <w:rPr>
          <w:rFonts w:ascii="ＭＳ 明朝" w:eastAsia="ＭＳ 明朝" w:hAnsi="ＭＳ 明朝" w:hint="eastAsia"/>
          <w:bCs/>
          <w:sz w:val="22"/>
        </w:rPr>
        <w:t>疑問又は意見は☆で表わしました。</w:t>
      </w:r>
      <w:r>
        <w:rPr>
          <w:rFonts w:ascii="ＭＳ 明朝" w:eastAsia="ＭＳ 明朝" w:hAnsi="ＭＳ 明朝" w:hint="eastAsia"/>
          <w:bCs/>
          <w:sz w:val="22"/>
        </w:rPr>
        <w:t xml:space="preserve"> </w:t>
      </w:r>
    </w:p>
    <w:p w14:paraId="4F7430F1" w14:textId="577FC19E" w:rsidR="00B33FAB" w:rsidRDefault="00B33FAB" w:rsidP="00B33FAB">
      <w:pPr>
        <w:jc w:val="left"/>
        <w:rPr>
          <w:rFonts w:asciiTheme="minorEastAsia" w:hAnsiTheme="minorEastAsia"/>
          <w:bCs/>
          <w:sz w:val="22"/>
        </w:rPr>
      </w:pPr>
    </w:p>
    <w:p w14:paraId="48C5641E" w14:textId="238C7C1F" w:rsidR="0059082A" w:rsidRDefault="0059082A" w:rsidP="00B33FAB">
      <w:pPr>
        <w:jc w:val="left"/>
        <w:rPr>
          <w:rFonts w:asciiTheme="minorEastAsia" w:hAnsiTheme="minorEastAsia"/>
          <w:b/>
          <w:sz w:val="26"/>
          <w:szCs w:val="26"/>
        </w:rPr>
      </w:pPr>
      <w:r w:rsidRPr="0059082A">
        <w:rPr>
          <w:rFonts w:asciiTheme="minorEastAsia" w:hAnsiTheme="minorEastAsia" w:hint="eastAsia"/>
          <w:b/>
          <w:sz w:val="26"/>
          <w:szCs w:val="26"/>
        </w:rPr>
        <w:t>１</w:t>
      </w:r>
      <w:r>
        <w:rPr>
          <w:rFonts w:asciiTheme="minorEastAsia" w:hAnsiTheme="minorEastAsia" w:hint="eastAsia"/>
          <w:b/>
          <w:sz w:val="26"/>
          <w:szCs w:val="26"/>
        </w:rPr>
        <w:t xml:space="preserve"> 成年後見制度改革の動向（座談会）</w:t>
      </w:r>
    </w:p>
    <w:p w14:paraId="2CC09166" w14:textId="63428F35" w:rsidR="0059082A" w:rsidRDefault="0059082A" w:rsidP="0059082A">
      <w:pPr>
        <w:ind w:firstLineChars="200" w:firstLine="440"/>
        <w:jc w:val="left"/>
        <w:rPr>
          <w:rFonts w:asciiTheme="minorEastAsia" w:hAnsiTheme="minorEastAsia"/>
          <w:bCs/>
          <w:sz w:val="22"/>
          <w:lang w:eastAsia="zh-TW"/>
        </w:rPr>
      </w:pPr>
      <w:r>
        <w:rPr>
          <w:rFonts w:asciiTheme="minorEastAsia" w:hAnsiTheme="minorEastAsia" w:hint="eastAsia"/>
          <w:bCs/>
          <w:sz w:val="22"/>
          <w:lang w:eastAsia="zh-TW"/>
        </w:rPr>
        <w:t>早稲田大学教授　山野目　章夫　　　司法書士　西川　浩之</w:t>
      </w:r>
    </w:p>
    <w:p w14:paraId="73EC83B4" w14:textId="7269E5D0" w:rsidR="0059082A" w:rsidRDefault="0059082A" w:rsidP="0059082A">
      <w:pPr>
        <w:ind w:firstLineChars="200" w:firstLine="440"/>
        <w:jc w:val="left"/>
        <w:rPr>
          <w:rFonts w:asciiTheme="minorEastAsia" w:hAnsiTheme="minorEastAsia"/>
          <w:bCs/>
          <w:sz w:val="22"/>
        </w:rPr>
      </w:pPr>
      <w:r>
        <w:rPr>
          <w:rFonts w:asciiTheme="minorEastAsia" w:hAnsiTheme="minorEastAsia" w:hint="eastAsia"/>
          <w:bCs/>
          <w:sz w:val="22"/>
        </w:rPr>
        <w:t>一般社団法人権利擁護支援プロジェクト ともす代表理事　川端　伸子</w:t>
      </w:r>
    </w:p>
    <w:p w14:paraId="63BFC020" w14:textId="533F25CF" w:rsidR="0059082A" w:rsidRPr="0059082A" w:rsidRDefault="0059082A" w:rsidP="0059082A">
      <w:pPr>
        <w:ind w:firstLineChars="200" w:firstLine="440"/>
        <w:jc w:val="left"/>
        <w:rPr>
          <w:rFonts w:asciiTheme="minorEastAsia" w:hAnsiTheme="minorEastAsia"/>
          <w:bCs/>
          <w:sz w:val="22"/>
        </w:rPr>
      </w:pPr>
      <w:r>
        <w:rPr>
          <w:rFonts w:asciiTheme="minorEastAsia" w:hAnsiTheme="minorEastAsia" w:hint="eastAsia"/>
          <w:bCs/>
          <w:sz w:val="22"/>
        </w:rPr>
        <w:t xml:space="preserve">社会福祉士　星野　美子　　　</w:t>
      </w:r>
      <w:r w:rsidR="005B1CDA">
        <w:rPr>
          <w:rFonts w:asciiTheme="minorEastAsia" w:hAnsiTheme="minorEastAsia" w:hint="eastAsia"/>
          <w:bCs/>
          <w:sz w:val="22"/>
        </w:rPr>
        <w:t>早稲田大学</w:t>
      </w:r>
      <w:r>
        <w:rPr>
          <w:rFonts w:asciiTheme="minorEastAsia" w:hAnsiTheme="minorEastAsia" w:hint="eastAsia"/>
          <w:bCs/>
          <w:sz w:val="22"/>
        </w:rPr>
        <w:t>教授　山城　一真</w:t>
      </w:r>
    </w:p>
    <w:p w14:paraId="62158B10" w14:textId="77777777" w:rsidR="0059082A" w:rsidRDefault="0059082A" w:rsidP="0059082A">
      <w:pPr>
        <w:ind w:firstLineChars="50" w:firstLine="131"/>
        <w:jc w:val="left"/>
        <w:rPr>
          <w:rFonts w:asciiTheme="majorEastAsia" w:eastAsiaTheme="majorEastAsia" w:hAnsiTheme="majorEastAsia"/>
          <w:b/>
          <w:sz w:val="26"/>
          <w:szCs w:val="26"/>
        </w:rPr>
      </w:pPr>
    </w:p>
    <w:p w14:paraId="597C8FCD" w14:textId="4951CC40" w:rsidR="00B33FAB" w:rsidRPr="00D35EE1" w:rsidRDefault="0059082A" w:rsidP="0059082A">
      <w:pPr>
        <w:ind w:firstLineChars="50" w:firstLine="131"/>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 xml:space="preserve">Ⅰ </w:t>
      </w:r>
      <w:r w:rsidR="00BE7C94" w:rsidRPr="00D35EE1">
        <w:rPr>
          <w:rFonts w:asciiTheme="majorEastAsia" w:eastAsiaTheme="majorEastAsia" w:hAnsiTheme="majorEastAsia" w:hint="eastAsia"/>
          <w:b/>
          <w:sz w:val="26"/>
          <w:szCs w:val="26"/>
        </w:rPr>
        <w:t>現状</w:t>
      </w:r>
      <w:r>
        <w:rPr>
          <w:rFonts w:asciiTheme="majorEastAsia" w:eastAsiaTheme="majorEastAsia" w:hAnsiTheme="majorEastAsia" w:hint="eastAsia"/>
          <w:b/>
          <w:sz w:val="26"/>
          <w:szCs w:val="26"/>
        </w:rPr>
        <w:t>の確認</w:t>
      </w:r>
    </w:p>
    <w:p w14:paraId="1E632BD4" w14:textId="17A65A78" w:rsidR="00160640" w:rsidRDefault="005B1CDA" w:rsidP="005B1CDA">
      <w:pPr>
        <w:ind w:leftChars="200" w:left="641" w:hangingChars="100" w:hanging="221"/>
        <w:jc w:val="left"/>
        <w:rPr>
          <w:bCs/>
          <w:sz w:val="22"/>
        </w:rPr>
      </w:pPr>
      <w:bookmarkStart w:id="1" w:name="_Hlk205544274"/>
      <w:r w:rsidRPr="005B1CDA">
        <w:rPr>
          <w:rFonts w:asciiTheme="minorEastAsia" w:hAnsiTheme="minorEastAsia" w:hint="eastAsia"/>
          <w:b/>
          <w:sz w:val="22"/>
        </w:rPr>
        <w:t>山野目</w:t>
      </w:r>
      <w:r>
        <w:rPr>
          <w:rFonts w:asciiTheme="minorEastAsia" w:hAnsiTheme="minorEastAsia" w:hint="eastAsia"/>
          <w:bCs/>
          <w:sz w:val="22"/>
        </w:rPr>
        <w:t xml:space="preserve">　政府は、</w:t>
      </w:r>
      <w:r>
        <w:rPr>
          <w:rFonts w:hint="eastAsia"/>
          <w:bCs/>
          <w:sz w:val="22"/>
        </w:rPr>
        <w:t>2022</w:t>
      </w:r>
      <w:r>
        <w:rPr>
          <w:rFonts w:hint="eastAsia"/>
          <w:bCs/>
          <w:sz w:val="22"/>
        </w:rPr>
        <w:t>年</w:t>
      </w:r>
      <w:r>
        <w:rPr>
          <w:rFonts w:hint="eastAsia"/>
          <w:bCs/>
          <w:sz w:val="22"/>
        </w:rPr>
        <w:t>3</w:t>
      </w:r>
      <w:r>
        <w:rPr>
          <w:rFonts w:hint="eastAsia"/>
          <w:bCs/>
          <w:sz w:val="22"/>
        </w:rPr>
        <w:t>月、成年後見制度の利用促進基本計画（第二期）を決定しました。後見・保佐・補助の３つの類型を一元化すべきであるとか、終身ではなく有期（更新）の制度として見直しの機会を付与すべきであるとする意見があったことが示されております。公益社団法人商事法務研究会に設けられた「成年後見制度のあり方に関する研究会」では、その報告書が近いうちにまとまろうとしております。</w:t>
      </w:r>
    </w:p>
    <w:bookmarkEnd w:id="1"/>
    <w:p w14:paraId="16DC41A5" w14:textId="134B3A17" w:rsidR="005B1CDA" w:rsidRDefault="005B1CDA" w:rsidP="00AA0510">
      <w:pPr>
        <w:ind w:leftChars="200" w:left="641" w:hangingChars="100" w:hanging="221"/>
        <w:jc w:val="left"/>
        <w:rPr>
          <w:rFonts w:asciiTheme="minorEastAsia" w:hAnsiTheme="minorEastAsia"/>
          <w:bCs/>
          <w:sz w:val="22"/>
        </w:rPr>
      </w:pPr>
      <w:r>
        <w:rPr>
          <w:rFonts w:asciiTheme="minorEastAsia" w:hAnsiTheme="minorEastAsia" w:hint="eastAsia"/>
          <w:b/>
          <w:sz w:val="22"/>
        </w:rPr>
        <w:t>山城</w:t>
      </w:r>
      <w:r>
        <w:rPr>
          <w:rFonts w:asciiTheme="minorEastAsia" w:hAnsiTheme="minorEastAsia" w:hint="eastAsia"/>
          <w:bCs/>
          <w:sz w:val="22"/>
        </w:rPr>
        <w:t xml:space="preserve">　本日の座談会でも１つの焦点となるかと思いますが、成年後見制度の改革が論じられつつ</w:t>
      </w:r>
      <w:r w:rsidR="00AA0510">
        <w:rPr>
          <w:rFonts w:asciiTheme="minorEastAsia" w:hAnsiTheme="minorEastAsia" w:hint="eastAsia"/>
          <w:bCs/>
          <w:sz w:val="22"/>
        </w:rPr>
        <w:t>ある背景には、</w:t>
      </w:r>
      <w:r w:rsidR="00AA0510" w:rsidRPr="002F6ACE">
        <w:rPr>
          <w:rFonts w:asciiTheme="minorEastAsia" w:hAnsiTheme="minorEastAsia" w:hint="eastAsia"/>
          <w:bCs/>
          <w:sz w:val="22"/>
          <w:u w:val="wave"/>
        </w:rPr>
        <w:t>障害者権利条約</w:t>
      </w:r>
      <w:r w:rsidR="00AA0510">
        <w:rPr>
          <w:rFonts w:asciiTheme="minorEastAsia" w:hAnsiTheme="minorEastAsia" w:hint="eastAsia"/>
          <w:bCs/>
          <w:sz w:val="22"/>
        </w:rPr>
        <w:t>の要請への対応という課題があります。その重要性を認識しつつ、どこまでを民法で受け止めるべきか、その点を見定めていくことが今後に向けての１つの課題であると認識しております。</w:t>
      </w:r>
    </w:p>
    <w:tbl>
      <w:tblPr>
        <w:tblStyle w:val="aa"/>
        <w:tblW w:w="9490" w:type="dxa"/>
        <w:tblLook w:val="04A0" w:firstRow="1" w:lastRow="0" w:firstColumn="1" w:lastColumn="0" w:noHBand="0" w:noVBand="1"/>
      </w:tblPr>
      <w:tblGrid>
        <w:gridCol w:w="9490"/>
      </w:tblGrid>
      <w:tr w:rsidR="00682728" w14:paraId="7F82DC18" w14:textId="77777777" w:rsidTr="00543D7E">
        <w:tc>
          <w:tcPr>
            <w:tcW w:w="9490" w:type="dxa"/>
            <w:tcBorders>
              <w:top w:val="wave" w:sz="6" w:space="0" w:color="auto"/>
              <w:left w:val="wave" w:sz="6" w:space="0" w:color="auto"/>
              <w:bottom w:val="wave" w:sz="6" w:space="0" w:color="auto"/>
              <w:right w:val="wave" w:sz="6" w:space="0" w:color="auto"/>
            </w:tcBorders>
          </w:tcPr>
          <w:p w14:paraId="3D2D0A2B" w14:textId="6E7144A5" w:rsidR="00B24425" w:rsidRPr="00B24425" w:rsidRDefault="00B24425" w:rsidP="00B24425">
            <w:pPr>
              <w:tabs>
                <w:tab w:val="left" w:pos="840"/>
              </w:tabs>
              <w:ind w:right="-56" w:firstLineChars="200" w:firstLine="482"/>
              <w:jc w:val="left"/>
              <w:rPr>
                <w:rFonts w:ascii="ＭＳ 明朝" w:eastAsia="ＭＳ 明朝" w:hAnsi="ＭＳ 明朝"/>
                <w:b/>
                <w:bCs/>
                <w:sz w:val="24"/>
                <w:szCs w:val="24"/>
              </w:rPr>
            </w:pPr>
            <w:r w:rsidRPr="00B24425">
              <w:rPr>
                <w:rFonts w:ascii="ＭＳ 明朝" w:eastAsia="ＭＳ 明朝" w:hAnsi="ＭＳ 明朝" w:hint="eastAsia"/>
                <w:b/>
                <w:bCs/>
                <w:sz w:val="24"/>
                <w:szCs w:val="24"/>
              </w:rPr>
              <w:t>障害者の権利に関する条文</w:t>
            </w:r>
          </w:p>
          <w:p w14:paraId="0A32F9E0" w14:textId="4216921C" w:rsidR="00B24425" w:rsidRDefault="00B24425" w:rsidP="00B24425">
            <w:pPr>
              <w:tabs>
                <w:tab w:val="left" w:pos="840"/>
              </w:tabs>
              <w:ind w:right="-56"/>
              <w:jc w:val="left"/>
              <w:rPr>
                <w:rFonts w:ascii="ＭＳ 明朝" w:eastAsia="ＭＳ 明朝" w:hAnsi="ＭＳ 明朝"/>
                <w:sz w:val="22"/>
              </w:rPr>
            </w:pPr>
            <w:r>
              <w:rPr>
                <w:rFonts w:ascii="ＭＳ 明朝" w:eastAsia="ＭＳ 明朝" w:hAnsi="ＭＳ 明朝" w:hint="eastAsia"/>
                <w:sz w:val="22"/>
              </w:rPr>
              <w:t xml:space="preserve">　　　前文</w:t>
            </w:r>
          </w:p>
          <w:p w14:paraId="19D6EB3A" w14:textId="03EBDABB"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この条約の締約国は、</w:t>
            </w:r>
          </w:p>
          <w:p w14:paraId="650AD501"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a）国際連合憲章において宣明された原則が、人類社会の全ての構成員の固有の尊厳及び価値並びに平等のかつ奪い得ない権利が世界における自由、正義及び平和の基礎を成すものであると認めていることを想起し、</w:t>
            </w:r>
          </w:p>
          <w:p w14:paraId="6B9A6565"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b）国際連合が、世界人権宣言及び人権に関する国際規約において、全ての人はいかなる差別もなしに同宣言及びこれらの規約に掲げる全ての権利及び自由を享有することができることを宣明し、及び合意したことを認め、</w:t>
            </w:r>
          </w:p>
          <w:p w14:paraId="1D30D253"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c）全ての人権及び基本的自由が普遍的であり、不可分のものであり、相互に依存し、かつ、相互に関連を有すること並びに障害者が全ての人権及び基本的自由を差別なしに完全に享有することを保障することが必要であることを再確認し、</w:t>
            </w:r>
          </w:p>
          <w:p w14:paraId="75016CBA"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d）経済的、社会的及び文化的権利に関する国際規約、市民的及び政治的権利に関する国際規約、あらゆる形態の人種差別の撤廃に関する国際条約、女子に対するあらゆる形態の差別の撤廃に関する条約、拷問及び他の残虐な、非人道的な又は品位を傷つける取扱い又は刑罰に関</w:t>
            </w:r>
            <w:r w:rsidRPr="00B24425">
              <w:rPr>
                <w:rFonts w:ascii="ＭＳ 明朝" w:eastAsia="ＭＳ 明朝" w:hAnsi="ＭＳ 明朝" w:hint="eastAsia"/>
                <w:sz w:val="22"/>
              </w:rPr>
              <w:lastRenderedPageBreak/>
              <w:t>する条約、児童の権利に関する条約及び全ての移住労働者及びその家族の構成員の権利の保護に関する国際条約を想起し、</w:t>
            </w:r>
          </w:p>
          <w:p w14:paraId="52B50CB6"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e）障害が発展する概念であることを認め、また、障害が、機能障害を有する者とこれらの者に対する態度及び環境による障壁との間の相互作用であって、これらの者が他の者との平等を基礎として社会に完全かつ効果的に参加することを妨げるものによって生ずることを認め、</w:t>
            </w:r>
          </w:p>
          <w:p w14:paraId="06B586C0"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f）障害者に関する世界行動計画及び障害者の機会均等化に関する標準規則に定める原則及び政策上の指針が、障害者の機会均等を更に促進するための国内的、地域的及び国際的な政策、計画及び行動の促進、作成及び評価に影響を及ぼす上で重要であることを認め、</w:t>
            </w:r>
          </w:p>
          <w:p w14:paraId="7CFF250D"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（g）持続可能な開発に関連する戦略の不可分の一部として障害に関する問題を主流に組み入れることが重要であることを強調し、</w:t>
            </w:r>
          </w:p>
          <w:p w14:paraId="633D517E"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（h）また、いかなる者に対する障害に基づく差別も、人間の固有の尊厳及び価値を侵害するものであることを認め、</w:t>
            </w:r>
          </w:p>
          <w:p w14:paraId="426C2CA9"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w:t>
            </w:r>
            <w:proofErr w:type="spellStart"/>
            <w:r w:rsidRPr="00B24425">
              <w:rPr>
                <w:rFonts w:ascii="ＭＳ 明朝" w:eastAsia="ＭＳ 明朝" w:hAnsi="ＭＳ 明朝" w:hint="eastAsia"/>
                <w:sz w:val="22"/>
              </w:rPr>
              <w:t>i</w:t>
            </w:r>
            <w:proofErr w:type="spellEnd"/>
            <w:r w:rsidRPr="00B24425">
              <w:rPr>
                <w:rFonts w:ascii="ＭＳ 明朝" w:eastAsia="ＭＳ 明朝" w:hAnsi="ＭＳ 明朝" w:hint="eastAsia"/>
                <w:sz w:val="22"/>
              </w:rPr>
              <w:t>）さらに、障害者の多様性を認め、</w:t>
            </w:r>
          </w:p>
          <w:p w14:paraId="4AFA19B9"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（j）全ての障害者（より多くの支援を必要とする障害者を含む。）の人権を促進し、及び保護することが必要であることを認め、</w:t>
            </w:r>
          </w:p>
          <w:p w14:paraId="77B9AF3C"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（k）これらの種々の文書及び約束にもかかわらず、障害者が、世界の全ての地域において、社会の平等な構成員としての参加を妨げる障壁及び人権侵害に依然として直面していることを憂慮し、</w:t>
            </w:r>
          </w:p>
          <w:p w14:paraId="2984999E"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（l）あらゆる国（特に開発途上国）における障害者の生活条件を改善するための国際協力が重要であることを認め、</w:t>
            </w:r>
          </w:p>
          <w:p w14:paraId="5F060FF3"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m）障害者が地域社会における全般的な福祉及び多様性に対して既に貴重な貢献をしており、又は貴重な貢献をし得ることを認め、また、障害者による人権及び基本的自由の完全な享有並びに完全な参加を促進することにより、その帰属意識が高められること並びに社会の人的、社会的及び経済的開発並びに貧困の撲滅に大きな前進がもたらされることを認め、</w:t>
            </w:r>
          </w:p>
          <w:p w14:paraId="069EB70C"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（n）障害者にとって、個人の自律及び自立（自ら選択する自由を含む。）が重要であることを認め、</w:t>
            </w:r>
          </w:p>
          <w:p w14:paraId="11E0EBB4"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（o）障害者が、政策及び計画（障害者に直接関連する政策及び計画を含む。）に係る意思決定の過程に積極的に関与する機会を有すべきであることを考慮し、</w:t>
            </w:r>
          </w:p>
          <w:p w14:paraId="7CBF0F89"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p）人種、皮膚の色、性、言語、宗教、政治的意見その他の意見、国民的な、種族的な、先住民族としての若しくは社会的な出身、財産、出生、年齢又は他の地位に基づく複合的又は加重的な形態の差別を受けている障害者が直面する困難な状況を憂慮し、</w:t>
            </w:r>
          </w:p>
          <w:p w14:paraId="48C3EEFC"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（q）障害のある女子が、家庭の内外で暴力、傷害若しくは虐待、放置若しくは怠慢な取扱い、不当な取扱い又は搾取を受ける一層大きな危険にしばしばさらされていることを認め、</w:t>
            </w:r>
          </w:p>
          <w:p w14:paraId="1FB408E6"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（r）障害のある児童が、他の児童との平等を基礎として全ての人権及び基本的自由を完全に享有すべきであることを認め、また、このため、児童の権利に関する条約の締約国が負う義務を想起し、</w:t>
            </w:r>
          </w:p>
          <w:p w14:paraId="58C620BE"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（s）障害者による人権及び基本的自由の完全な享有を促進するためのあらゆる努力に性別の視点を組み込む必要があることを強調し、</w:t>
            </w:r>
          </w:p>
          <w:p w14:paraId="43E2F3E9"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（t）障害者の大多数が貧困の状況下で生活している事実を強調し、また、この点に関し、貧困が障害者に及ぼす悪影響に対処することが真に必要であることを認め、</w:t>
            </w:r>
          </w:p>
          <w:p w14:paraId="74B41825"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lastRenderedPageBreak/>
              <w:t>（u）国際連合憲章に定める目的及び原則の十分な尊重並びに人権に関する適用可能な文書の遵守に基づく平和で安全な状況が、特に武力紛争及び外国による占領の期間中における障害者の十分な保護に不可欠であることに留意し、</w:t>
            </w:r>
          </w:p>
          <w:p w14:paraId="3C0F2FDD"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v）障害者が全ての人権及び基本的自由を完全に享有することを可能とするに当たっては、物理的、社会的、経済的及び文化的な環境並びに健康及び教育を享受しやすいようにし、並びに情報及び通信を利用しやすいようにすることが重要であることを認め、</w:t>
            </w:r>
          </w:p>
          <w:p w14:paraId="2DAC04D5"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（w）個人が、他人に対し及びその属する地域社会に対して義務を負うこと並びに国際人権章典において認められる権利の増進及び擁護のために努力する責任を有することを認識し、</w:t>
            </w:r>
          </w:p>
          <w:p w14:paraId="3B422729"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x）家族が、社会の自然かつ基礎的な単位であること並びに社会及び国家による保護を受ける権利を有することを確信し、また、障害者及びその家族の構成員が、障害者の権利の完全かつ平等な享有に向けて家族が貢献することを可能とするために必要な保護及び支援を受けるべきであることを確信し、</w:t>
            </w:r>
          </w:p>
          <w:p w14:paraId="73E52A2E"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y）障害者の権利及び尊厳を促進し、及び保護するための包括的かつ総合的な国際条約が、開発途上国及び先進国において、障害者の社会的に著しく不利な立場を是正することに重要な貢献を行うこと並びに障害者が市民的、政治的、経済的、社会的及び文化的分野に均等な機会により参加することを促進することを確信して、</w:t>
            </w:r>
          </w:p>
          <w:p w14:paraId="39902232" w14:textId="77777777" w:rsid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次のとおり協定した。</w:t>
            </w:r>
          </w:p>
          <w:p w14:paraId="724A311D" w14:textId="77777777" w:rsidR="00B24425" w:rsidRPr="00B24425" w:rsidRDefault="00B24425" w:rsidP="00B24425">
            <w:pPr>
              <w:tabs>
                <w:tab w:val="left" w:pos="840"/>
              </w:tabs>
              <w:ind w:right="-56"/>
              <w:jc w:val="left"/>
              <w:rPr>
                <w:rFonts w:ascii="ＭＳ 明朝" w:eastAsia="ＭＳ 明朝" w:hAnsi="ＭＳ 明朝"/>
                <w:sz w:val="22"/>
              </w:rPr>
            </w:pPr>
          </w:p>
          <w:p w14:paraId="697C98D3" w14:textId="77777777" w:rsidR="00B24425" w:rsidRPr="00B24425" w:rsidRDefault="00B24425" w:rsidP="00B24425">
            <w:pPr>
              <w:tabs>
                <w:tab w:val="left" w:pos="840"/>
              </w:tabs>
              <w:ind w:right="-56"/>
              <w:jc w:val="left"/>
              <w:rPr>
                <w:rFonts w:ascii="ＭＳ 明朝" w:eastAsia="ＭＳ 明朝" w:hAnsi="ＭＳ 明朝"/>
                <w:b/>
                <w:bCs/>
                <w:sz w:val="22"/>
              </w:rPr>
            </w:pPr>
            <w:r w:rsidRPr="00B24425">
              <w:rPr>
                <w:rFonts w:ascii="ＭＳ 明朝" w:eastAsia="ＭＳ 明朝" w:hAnsi="ＭＳ 明朝" w:hint="eastAsia"/>
                <w:b/>
                <w:bCs/>
                <w:sz w:val="22"/>
              </w:rPr>
              <w:t>第一条　目的</w:t>
            </w:r>
          </w:p>
          <w:p w14:paraId="6BFFCD7C"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 xml:space="preserve">　この条約は、全ての障害者によるあらゆる人権及び基本的自由の完全かつ平等な享有を促進し、保護し、及び確保すること並びに障害者の固有の尊厳の尊重を促進することを目的とする。</w:t>
            </w:r>
          </w:p>
          <w:p w14:paraId="4F7B1165"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 xml:space="preserve">　障害者には、長期的な身体的、精神的、知的又は感覚的な機能障害であって、様々な障壁との相互作用により他の者との平等を基礎として社会に完全かつ効果的に参加することを妨げ得るものを有する者を含む。</w:t>
            </w:r>
          </w:p>
          <w:p w14:paraId="3F573991" w14:textId="77777777" w:rsidR="00B24425" w:rsidRPr="00B24425" w:rsidRDefault="00B24425" w:rsidP="00B24425">
            <w:pPr>
              <w:tabs>
                <w:tab w:val="left" w:pos="840"/>
              </w:tabs>
              <w:ind w:right="-56"/>
              <w:jc w:val="left"/>
              <w:rPr>
                <w:rFonts w:ascii="ＭＳ 明朝" w:eastAsia="ＭＳ 明朝" w:hAnsi="ＭＳ 明朝"/>
                <w:sz w:val="22"/>
              </w:rPr>
            </w:pPr>
          </w:p>
          <w:p w14:paraId="10483C68" w14:textId="77777777" w:rsidR="00B24425" w:rsidRPr="00B24425" w:rsidRDefault="00B24425" w:rsidP="00B24425">
            <w:pPr>
              <w:tabs>
                <w:tab w:val="left" w:pos="840"/>
              </w:tabs>
              <w:ind w:right="-56"/>
              <w:jc w:val="left"/>
              <w:rPr>
                <w:rFonts w:ascii="ＭＳ 明朝" w:eastAsia="ＭＳ 明朝" w:hAnsi="ＭＳ 明朝"/>
                <w:b/>
                <w:bCs/>
                <w:sz w:val="22"/>
              </w:rPr>
            </w:pPr>
            <w:r w:rsidRPr="00B24425">
              <w:rPr>
                <w:rFonts w:ascii="ＭＳ 明朝" w:eastAsia="ＭＳ 明朝" w:hAnsi="ＭＳ 明朝" w:hint="eastAsia"/>
                <w:b/>
                <w:bCs/>
                <w:sz w:val="22"/>
              </w:rPr>
              <w:t>第二条　定義</w:t>
            </w:r>
          </w:p>
          <w:p w14:paraId="3E421542"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 xml:space="preserve">　この条約の適用上、</w:t>
            </w:r>
          </w:p>
          <w:p w14:paraId="083656A7"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 xml:space="preserve">　「意思疎通」とは、言語、文字の表示、点字、触覚を使った意思疎通、拡大文字、利用しやすいマルチメディア並びに筆記、音声、平易な言葉、朗読その他の補助的及び代替的な意思疎通の形態、手段及び様式（利用しやすい情報通信機器を含む。）をいう。</w:t>
            </w:r>
          </w:p>
          <w:p w14:paraId="27A6F7B2"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 xml:space="preserve">　「言語」とは、音声言語及び手話その他の形態の非音声言語をいう。</w:t>
            </w:r>
          </w:p>
          <w:p w14:paraId="4B7935E4"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 xml:space="preserve">　「障害に基づく差別」とは、障害に基づくあらゆる区別、排除又は制限であって、政治的、経済的、社会的、文化的、市民的その他のあらゆる分野において、他の者との平等を基礎として全ての人権及び基本的自由を認識し、享有し、又は行使することを害し、又は妨げる目的又は効果を有するものをいう。障害に基づく差別には、あらゆる形態の差別（合理的配慮の否定を含む。）を含む。</w:t>
            </w:r>
          </w:p>
          <w:p w14:paraId="04153796"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 xml:space="preserve">　「合理的配慮」とは、障害者が他の者との平等を基礎として全ての人権及び基本的自由を享有し、又は行使することを確保するための必要かつ適当な変更及び調整であって、特定の場合において必要とされるものであり、かつ、均衡を失した又は過度の負担を課さないものをい</w:t>
            </w:r>
            <w:r w:rsidRPr="00B24425">
              <w:rPr>
                <w:rFonts w:ascii="ＭＳ 明朝" w:eastAsia="ＭＳ 明朝" w:hAnsi="ＭＳ 明朝" w:hint="eastAsia"/>
                <w:sz w:val="22"/>
              </w:rPr>
              <w:lastRenderedPageBreak/>
              <w:t>う。</w:t>
            </w:r>
          </w:p>
          <w:p w14:paraId="3D021B1B"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 xml:space="preserve">　「ユニバーサルデザイン」とは、調整又は特別な設計を必要とすることなく、最大限可能な範囲で全ての人が使用することのできる製品、環境、計画及びサービスの設計をいう。ユニバーサルデザインは、特定の障害者の集団のための補装具が必要な場合には、これを排除するものではない。</w:t>
            </w:r>
          </w:p>
          <w:p w14:paraId="14D6BBB2" w14:textId="77777777" w:rsidR="00B24425" w:rsidRPr="00B24425" w:rsidRDefault="00B24425" w:rsidP="00B24425">
            <w:pPr>
              <w:tabs>
                <w:tab w:val="left" w:pos="840"/>
              </w:tabs>
              <w:ind w:right="-56"/>
              <w:jc w:val="left"/>
              <w:rPr>
                <w:rFonts w:ascii="ＭＳ 明朝" w:eastAsia="ＭＳ 明朝" w:hAnsi="ＭＳ 明朝"/>
                <w:sz w:val="22"/>
              </w:rPr>
            </w:pPr>
          </w:p>
          <w:p w14:paraId="0CEB49D3" w14:textId="77777777" w:rsidR="00B24425" w:rsidRPr="00B24425" w:rsidRDefault="00B24425" w:rsidP="00B24425">
            <w:pPr>
              <w:tabs>
                <w:tab w:val="left" w:pos="840"/>
              </w:tabs>
              <w:ind w:right="-56"/>
              <w:jc w:val="left"/>
              <w:rPr>
                <w:rFonts w:ascii="ＭＳ 明朝" w:eastAsia="ＭＳ 明朝" w:hAnsi="ＭＳ 明朝"/>
                <w:b/>
                <w:bCs/>
                <w:sz w:val="22"/>
              </w:rPr>
            </w:pPr>
            <w:r w:rsidRPr="00B24425">
              <w:rPr>
                <w:rFonts w:ascii="ＭＳ 明朝" w:eastAsia="ＭＳ 明朝" w:hAnsi="ＭＳ 明朝" w:hint="eastAsia"/>
                <w:b/>
                <w:bCs/>
                <w:sz w:val="22"/>
              </w:rPr>
              <w:t>第三条　一般原則</w:t>
            </w:r>
          </w:p>
          <w:p w14:paraId="5E57E5E7" w14:textId="234B2271"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 xml:space="preserve">　この条約の原則は、次のとおりとする。</w:t>
            </w:r>
          </w:p>
          <w:p w14:paraId="6D1BA8E8"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（a）固有の尊厳、個人の自律（自ら選択する自由を含む。）及び個人の自立の尊重</w:t>
            </w:r>
          </w:p>
          <w:p w14:paraId="592BABE3"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（b）無差別</w:t>
            </w:r>
          </w:p>
          <w:p w14:paraId="7B6E1AF9"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（c）社会への完全かつ効果的な参加及び包容</w:t>
            </w:r>
          </w:p>
          <w:p w14:paraId="4A0DB7CB"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（d）差異の尊重並びに人間の多様性の一部及び人類の一員としての障害者の受入れ</w:t>
            </w:r>
          </w:p>
          <w:p w14:paraId="0B50D1F9"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（e）機会の均等</w:t>
            </w:r>
          </w:p>
          <w:p w14:paraId="3693EE29"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（f）施設及びサービス等の利用の容易さ</w:t>
            </w:r>
          </w:p>
          <w:p w14:paraId="64247747" w14:textId="77777777" w:rsidR="00B24425" w:rsidRPr="00B24425" w:rsidRDefault="00B24425" w:rsidP="00B24425">
            <w:pPr>
              <w:tabs>
                <w:tab w:val="left" w:pos="840"/>
              </w:tabs>
              <w:ind w:right="-56"/>
              <w:jc w:val="left"/>
              <w:rPr>
                <w:rFonts w:ascii="ＭＳ 明朝" w:eastAsia="ＭＳ 明朝" w:hAnsi="ＭＳ 明朝"/>
                <w:sz w:val="22"/>
              </w:rPr>
            </w:pPr>
            <w:r w:rsidRPr="00B24425">
              <w:rPr>
                <w:rFonts w:ascii="ＭＳ 明朝" w:eastAsia="ＭＳ 明朝" w:hAnsi="ＭＳ 明朝" w:hint="eastAsia"/>
                <w:sz w:val="22"/>
              </w:rPr>
              <w:t>（g）男女の平等</w:t>
            </w:r>
          </w:p>
          <w:p w14:paraId="3AEFC670" w14:textId="6600DD92" w:rsidR="00682728" w:rsidRPr="00B24425" w:rsidRDefault="00B24425" w:rsidP="00B24425">
            <w:pPr>
              <w:tabs>
                <w:tab w:val="left" w:pos="840"/>
              </w:tabs>
              <w:ind w:left="110" w:right="-56" w:hangingChars="50" w:hanging="110"/>
              <w:jc w:val="left"/>
              <w:rPr>
                <w:rFonts w:ascii="ＭＳ 明朝" w:eastAsia="ＭＳ 明朝" w:hAnsi="ＭＳ 明朝"/>
                <w:sz w:val="22"/>
              </w:rPr>
            </w:pPr>
            <w:r w:rsidRPr="00B24425">
              <w:rPr>
                <w:rFonts w:ascii="ＭＳ 明朝" w:eastAsia="ＭＳ 明朝" w:hAnsi="ＭＳ 明朝" w:hint="eastAsia"/>
                <w:sz w:val="22"/>
              </w:rPr>
              <w:t>（h）障害のある児童の発達しつつある能力の尊重及び障害のある児童がその同一性を保持する権利の尊重</w:t>
            </w:r>
          </w:p>
          <w:p w14:paraId="086E0357" w14:textId="74294661" w:rsidR="00682728" w:rsidRDefault="00B24425" w:rsidP="00543D7E">
            <w:pPr>
              <w:tabs>
                <w:tab w:val="left" w:pos="840"/>
              </w:tabs>
              <w:ind w:left="220" w:right="-56" w:hangingChars="100" w:hanging="220"/>
              <w:jc w:val="left"/>
              <w:rPr>
                <w:rFonts w:ascii="ＭＳ 明朝" w:eastAsia="ＭＳ 明朝" w:hAnsi="ＭＳ 明朝"/>
                <w:sz w:val="22"/>
              </w:rPr>
            </w:pPr>
            <w:r>
              <w:rPr>
                <w:rFonts w:ascii="ＭＳ 明朝" w:eastAsia="ＭＳ 明朝" w:hAnsi="ＭＳ 明朝" w:hint="eastAsia"/>
                <w:sz w:val="22"/>
              </w:rPr>
              <w:t xml:space="preserve">   　以下　略</w:t>
            </w:r>
          </w:p>
        </w:tc>
      </w:tr>
    </w:tbl>
    <w:p w14:paraId="5E340117" w14:textId="77777777" w:rsidR="00AA0510" w:rsidRPr="00682728" w:rsidRDefault="00AA0510" w:rsidP="00AA0510">
      <w:pPr>
        <w:ind w:leftChars="200" w:left="640" w:hangingChars="100" w:hanging="220"/>
        <w:jc w:val="left"/>
        <w:rPr>
          <w:bCs/>
          <w:sz w:val="22"/>
        </w:rPr>
      </w:pPr>
    </w:p>
    <w:p w14:paraId="64C9BC5A" w14:textId="77777777" w:rsidR="002F6ACE" w:rsidRDefault="002F6ACE" w:rsidP="002F6ACE">
      <w:pPr>
        <w:ind w:leftChars="200" w:left="641" w:hangingChars="100" w:hanging="221"/>
        <w:jc w:val="left"/>
        <w:rPr>
          <w:bCs/>
          <w:sz w:val="22"/>
        </w:rPr>
      </w:pPr>
      <w:r>
        <w:rPr>
          <w:rFonts w:asciiTheme="minorEastAsia" w:hAnsiTheme="minorEastAsia" w:hint="eastAsia"/>
          <w:b/>
          <w:sz w:val="22"/>
        </w:rPr>
        <w:t>川端</w:t>
      </w:r>
      <w:r>
        <w:rPr>
          <w:rFonts w:asciiTheme="minorEastAsia" w:hAnsiTheme="minorEastAsia" w:hint="eastAsia"/>
          <w:bCs/>
          <w:sz w:val="22"/>
        </w:rPr>
        <w:t xml:space="preserve">　第二期成年後見制度利用促進基本計画は、それまで</w:t>
      </w:r>
      <w:r>
        <w:rPr>
          <w:rFonts w:hint="eastAsia"/>
          <w:bCs/>
          <w:sz w:val="22"/>
        </w:rPr>
        <w:t>5</w:t>
      </w:r>
      <w:r>
        <w:rPr>
          <w:rFonts w:hint="eastAsia"/>
          <w:bCs/>
          <w:sz w:val="22"/>
        </w:rPr>
        <w:t>年間、第一期基本計画を実行した中で課題となる点をワーキング・グループで明らかにし、立てられた計画となります。</w:t>
      </w:r>
    </w:p>
    <w:p w14:paraId="78BED051" w14:textId="77777777" w:rsidR="00025830" w:rsidRDefault="002F6ACE" w:rsidP="002F6ACE">
      <w:pPr>
        <w:ind w:leftChars="300" w:left="630" w:firstLineChars="100" w:firstLine="220"/>
        <w:jc w:val="left"/>
        <w:rPr>
          <w:bCs/>
          <w:sz w:val="22"/>
        </w:rPr>
      </w:pPr>
      <w:r>
        <w:rPr>
          <w:rFonts w:asciiTheme="minorEastAsia" w:hAnsiTheme="minorEastAsia" w:hint="eastAsia"/>
          <w:bCs/>
          <w:sz w:val="22"/>
        </w:rPr>
        <w:t>第</w:t>
      </w:r>
      <w:r w:rsidR="00025830">
        <w:rPr>
          <w:rFonts w:asciiTheme="minorEastAsia" w:hAnsiTheme="minorEastAsia" w:hint="eastAsia"/>
          <w:bCs/>
          <w:sz w:val="22"/>
        </w:rPr>
        <w:t>二期基本計画は、成年後見制度そのものの見直しについて、委員が指摘したことを掲載しているという点が大きな特徴となっています。成年後見制度を更新制、有期の仕組みとして見直すべきである。</w:t>
      </w:r>
      <w:r w:rsidR="00025830">
        <w:rPr>
          <w:rFonts w:hint="eastAsia"/>
          <w:bCs/>
          <w:sz w:val="22"/>
        </w:rPr>
        <w:t>３類型を一元化すべき、あと障害者権利条約の勧告が出されるという話もありましたので、その勧告を受けた見直しということについての指摘も書いています。</w:t>
      </w:r>
    </w:p>
    <w:p w14:paraId="0912551B" w14:textId="77777777" w:rsidR="002C544C" w:rsidRDefault="00025830" w:rsidP="00025830">
      <w:pPr>
        <w:ind w:leftChars="300" w:left="630" w:firstLineChars="100" w:firstLine="220"/>
        <w:jc w:val="left"/>
        <w:rPr>
          <w:bCs/>
          <w:sz w:val="22"/>
        </w:rPr>
      </w:pPr>
      <w:r>
        <w:rPr>
          <w:rFonts w:hint="eastAsia"/>
          <w:bCs/>
          <w:sz w:val="22"/>
        </w:rPr>
        <w:t>この制度の見直しのほか、第一期基本計画から各地域で整備を進めてきた中核機関、いわゆる市町村ごとに整備している権利擁護センター、成年後見センターのような相談窓口の仕組み、この法的位置付けの見直しについても言及しています。あとは民法改正までの間、運用改善をどうするかということもまとめていて、成年後見制度だけでなく、広く権利擁護支援の担い手をどう育成して</w:t>
      </w:r>
      <w:r w:rsidR="002C544C">
        <w:rPr>
          <w:rFonts w:hint="eastAsia"/>
          <w:bCs/>
          <w:sz w:val="22"/>
        </w:rPr>
        <w:t>いくのかということについても触れているという特徴があります。</w:t>
      </w:r>
    </w:p>
    <w:p w14:paraId="01D1E97F" w14:textId="77777777" w:rsidR="002C544C" w:rsidRDefault="002C544C" w:rsidP="00025830">
      <w:pPr>
        <w:ind w:leftChars="300" w:left="630" w:firstLineChars="100" w:firstLine="220"/>
        <w:jc w:val="left"/>
        <w:rPr>
          <w:bCs/>
          <w:sz w:val="22"/>
        </w:rPr>
      </w:pPr>
    </w:p>
    <w:p w14:paraId="6F733559" w14:textId="4E083288" w:rsidR="00B23D63" w:rsidRPr="00D35EE1" w:rsidRDefault="00B23D63" w:rsidP="00B23D63">
      <w:pPr>
        <w:ind w:firstLineChars="50" w:firstLine="131"/>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Ⅱ 法定後見の何が論点か？</w:t>
      </w:r>
    </w:p>
    <w:p w14:paraId="0471F17E" w14:textId="399CE3B9" w:rsidR="00B23D63" w:rsidRDefault="00B23D63" w:rsidP="00B23D63">
      <w:pPr>
        <w:ind w:firstLineChars="150" w:firstLine="331"/>
        <w:jc w:val="left"/>
        <w:rPr>
          <w:rFonts w:asciiTheme="minorEastAsia" w:hAnsiTheme="minorEastAsia"/>
          <w:b/>
          <w:sz w:val="22"/>
        </w:rPr>
      </w:pPr>
      <w:r>
        <w:rPr>
          <w:rFonts w:asciiTheme="minorEastAsia" w:hAnsiTheme="minorEastAsia" w:hint="eastAsia"/>
          <w:b/>
          <w:sz w:val="22"/>
        </w:rPr>
        <w:t>１ 後見の開始・終了の要件</w:t>
      </w:r>
    </w:p>
    <w:p w14:paraId="1B24F6B7" w14:textId="1B4474E6" w:rsidR="00682728" w:rsidRDefault="00B23D63" w:rsidP="00AA0510">
      <w:pPr>
        <w:ind w:leftChars="200" w:left="641" w:hangingChars="100" w:hanging="221"/>
        <w:jc w:val="left"/>
        <w:rPr>
          <w:rFonts w:asciiTheme="minorEastAsia" w:hAnsiTheme="minorEastAsia"/>
          <w:bCs/>
          <w:sz w:val="22"/>
        </w:rPr>
      </w:pPr>
      <w:r w:rsidRPr="005B1CDA">
        <w:rPr>
          <w:rFonts w:asciiTheme="minorEastAsia" w:hAnsiTheme="minorEastAsia" w:hint="eastAsia"/>
          <w:b/>
          <w:sz w:val="22"/>
        </w:rPr>
        <w:t>山野目</w:t>
      </w:r>
      <w:r>
        <w:rPr>
          <w:rFonts w:asciiTheme="minorEastAsia" w:hAnsiTheme="minorEastAsia" w:hint="eastAsia"/>
          <w:bCs/>
          <w:sz w:val="22"/>
        </w:rPr>
        <w:t xml:space="preserve">　どなたもご存知でいらっしゃるように、成年後見制度は法定後見と呼ばれている部分と、任意後見の制度とから成り立ちます。法定後見のほうからご議論をお願いすることにしましょう。法定後見の制度の見直しについては、何よりもその開始をどのような要件で考えるか。それと表裏の関係になりますが、その終了をどのような要</w:t>
      </w:r>
      <w:r>
        <w:rPr>
          <w:rFonts w:asciiTheme="minorEastAsia" w:hAnsiTheme="minorEastAsia" w:hint="eastAsia"/>
          <w:bCs/>
          <w:sz w:val="22"/>
        </w:rPr>
        <w:lastRenderedPageBreak/>
        <w:t>件で考えるか、について、現行法の在り様がこれで良いかという</w:t>
      </w:r>
      <w:r w:rsidR="00E76425">
        <w:rPr>
          <w:rFonts w:asciiTheme="minorEastAsia" w:hAnsiTheme="minorEastAsia" w:hint="eastAsia"/>
          <w:bCs/>
          <w:sz w:val="22"/>
        </w:rPr>
        <w:t>観点からの問題提起がされています。</w:t>
      </w:r>
    </w:p>
    <w:p w14:paraId="2E034249" w14:textId="5EFC97A7" w:rsidR="00B23D63" w:rsidRDefault="003032D6" w:rsidP="00AA0510">
      <w:pPr>
        <w:ind w:leftChars="200" w:left="641" w:hangingChars="100" w:hanging="221"/>
        <w:jc w:val="left"/>
        <w:rPr>
          <w:rFonts w:asciiTheme="minorEastAsia" w:hAnsiTheme="minorEastAsia"/>
          <w:bCs/>
          <w:sz w:val="22"/>
        </w:rPr>
      </w:pPr>
      <w:bookmarkStart w:id="2" w:name="_Hlk207360060"/>
      <w:r>
        <w:rPr>
          <w:rFonts w:asciiTheme="minorEastAsia" w:hAnsiTheme="minorEastAsia" w:hint="eastAsia"/>
          <w:b/>
          <w:sz w:val="22"/>
        </w:rPr>
        <w:t>山城</w:t>
      </w:r>
      <w:r>
        <w:rPr>
          <w:rFonts w:asciiTheme="minorEastAsia" w:hAnsiTheme="minorEastAsia" w:hint="eastAsia"/>
          <w:bCs/>
          <w:sz w:val="22"/>
        </w:rPr>
        <w:t xml:space="preserve">　後見の開始や終了については、本人の意思をより尊重するという観点から、現行　　　　　　　　制度の基礎でもある</w:t>
      </w:r>
      <w:r w:rsidR="00A65185">
        <w:rPr>
          <w:rFonts w:asciiTheme="minorEastAsia" w:hAnsiTheme="minorEastAsia" w:hint="eastAsia"/>
          <w:bCs/>
          <w:sz w:val="22"/>
        </w:rPr>
        <w:t>自律</w:t>
      </w:r>
      <w:r>
        <w:rPr>
          <w:rFonts w:asciiTheme="minorEastAsia" w:hAnsiTheme="minorEastAsia" w:hint="eastAsia"/>
          <w:bCs/>
          <w:sz w:val="22"/>
        </w:rPr>
        <w:t>の理念を徹底させようという動向が生じていると受け止めていますが、そのきっかけとしては、障害学ないし障害法の発展が重要であったと思います。</w:t>
      </w:r>
    </w:p>
    <w:bookmarkEnd w:id="2"/>
    <w:p w14:paraId="54DCA823" w14:textId="5B75E2C2" w:rsidR="003032D6" w:rsidRDefault="003032D6" w:rsidP="00AA0510">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障害の有り様は、外的な条件によって左右されることとなりますから、法律行為に関する判断能力も状況依存的なものとして</w:t>
      </w:r>
      <w:r w:rsidR="00A65185">
        <w:rPr>
          <w:rFonts w:asciiTheme="minorEastAsia" w:hAnsiTheme="minorEastAsia" w:hint="eastAsia"/>
          <w:bCs/>
          <w:sz w:val="22"/>
        </w:rPr>
        <w:t>捉えられるはずです。そこで、成年後見制度の側にも、本人の能力を十分に活用するための支援に関する条件整備が期待されるようになった、こうした脈絡があります。</w:t>
      </w:r>
    </w:p>
    <w:p w14:paraId="00CF01CC" w14:textId="0308B6CC" w:rsidR="003032D6" w:rsidRPr="003032D6" w:rsidRDefault="00A65185" w:rsidP="00A65185">
      <w:pPr>
        <w:ind w:left="660" w:hangingChars="300" w:hanging="660"/>
        <w:jc w:val="left"/>
        <w:rPr>
          <w:bCs/>
          <w:sz w:val="22"/>
        </w:rPr>
      </w:pPr>
      <w:r>
        <w:rPr>
          <w:rFonts w:hint="eastAsia"/>
          <w:bCs/>
          <w:sz w:val="22"/>
        </w:rPr>
        <w:t xml:space="preserve">        </w:t>
      </w:r>
      <w:r>
        <w:rPr>
          <w:rFonts w:hint="eastAsia"/>
          <w:bCs/>
          <w:sz w:val="22"/>
        </w:rPr>
        <w:t>これを踏まえて現行法を見ますと、後見等の開始は、精神上の障害という原因と事理弁識能力の不十分さという結果に着目して規律されています。これ</w:t>
      </w:r>
      <w:r w:rsidR="00CC426C">
        <w:rPr>
          <w:rFonts w:hint="eastAsia"/>
          <w:bCs/>
          <w:sz w:val="22"/>
        </w:rPr>
        <w:t>は</w:t>
      </w:r>
      <w:r>
        <w:rPr>
          <w:rFonts w:hint="eastAsia"/>
          <w:bCs/>
          <w:sz w:val="22"/>
        </w:rPr>
        <w:t>医学モデル</w:t>
      </w:r>
      <w:r w:rsidR="00CC426C">
        <w:rPr>
          <w:rFonts w:hint="eastAsia"/>
          <w:bCs/>
          <w:sz w:val="22"/>
        </w:rPr>
        <w:t>に基づく制度設計ですが、社会モデル</w:t>
      </w:r>
      <w:r>
        <w:rPr>
          <w:rFonts w:hint="eastAsia"/>
          <w:bCs/>
          <w:sz w:val="22"/>
        </w:rPr>
        <w:t>という観点から見直すと、本人の判断能力についても、医学的評価</w:t>
      </w:r>
      <w:r w:rsidR="00A01DA2">
        <w:rPr>
          <w:rFonts w:hint="eastAsia"/>
          <w:bCs/>
          <w:sz w:val="22"/>
        </w:rPr>
        <w:t>だけでなく、福祉等の観点を踏まえた多元的な評価が</w:t>
      </w:r>
      <w:r>
        <w:rPr>
          <w:rFonts w:hint="eastAsia"/>
          <w:bCs/>
          <w:sz w:val="22"/>
        </w:rPr>
        <w:t>期待されるはずです。こうした考え方</w:t>
      </w:r>
      <w:r w:rsidR="00B34E8C">
        <w:rPr>
          <w:rFonts w:hint="eastAsia"/>
          <w:bCs/>
          <w:sz w:val="22"/>
        </w:rPr>
        <w:t>をどのように受け止めるかが、開始要件については１つの焦点になると見ています。</w:t>
      </w:r>
    </w:p>
    <w:p w14:paraId="3E211055" w14:textId="78A77137" w:rsidR="00B23D63" w:rsidRDefault="00A01DA2" w:rsidP="00AA0510">
      <w:pPr>
        <w:ind w:leftChars="200" w:left="640" w:hangingChars="100" w:hanging="220"/>
        <w:jc w:val="left"/>
        <w:rPr>
          <w:bCs/>
          <w:sz w:val="22"/>
        </w:rPr>
      </w:pPr>
      <w:r>
        <w:rPr>
          <w:rFonts w:hint="eastAsia"/>
          <w:bCs/>
          <w:sz w:val="22"/>
        </w:rPr>
        <w:t xml:space="preserve">    </w:t>
      </w:r>
      <w:r>
        <w:rPr>
          <w:rFonts w:hint="eastAsia"/>
          <w:bCs/>
          <w:sz w:val="22"/>
        </w:rPr>
        <w:t>次に、後見等の終了ですが、現行法は取消しの審判がされるまでは、一度言い渡された後見等がそのまま継続することを前提としています。しかし、それでは、本人の状態像の変化に即して必要な支援を与えることが難しくなります。そこで、実施されている後見等が、本人のニーズに合致する</w:t>
      </w:r>
      <w:r w:rsidR="00611116">
        <w:rPr>
          <w:rFonts w:hint="eastAsia"/>
          <w:bCs/>
          <w:sz w:val="22"/>
        </w:rPr>
        <w:t>かどうかを検証する仕組みが求められます。その方法として、例えば、後見等に期間を設けて、定期的にその内容を見直す仕組みを導入することなどが考えられそうです。この点は、川端さんから、第二期基本計画との関係で言及されたとおりです。</w:t>
      </w:r>
    </w:p>
    <w:p w14:paraId="5E2A6D49" w14:textId="427244BD" w:rsidR="00B23D63" w:rsidRDefault="00611116" w:rsidP="00AA0510">
      <w:pPr>
        <w:ind w:leftChars="200" w:left="640" w:hangingChars="100" w:hanging="220"/>
        <w:jc w:val="left"/>
        <w:rPr>
          <w:bCs/>
          <w:sz w:val="22"/>
        </w:rPr>
      </w:pPr>
      <w:r>
        <w:rPr>
          <w:rFonts w:hint="eastAsia"/>
          <w:bCs/>
          <w:sz w:val="22"/>
        </w:rPr>
        <w:t xml:space="preserve">    </w:t>
      </w:r>
      <w:r>
        <w:rPr>
          <w:rFonts w:hint="eastAsia"/>
          <w:bCs/>
          <w:sz w:val="22"/>
        </w:rPr>
        <w:t>このように</w:t>
      </w:r>
      <w:r w:rsidR="00FE4041">
        <w:rPr>
          <w:rFonts w:hint="eastAsia"/>
          <w:bCs/>
          <w:sz w:val="22"/>
        </w:rPr>
        <w:t>、開始と終了のそれぞれについて論点がありますが、両者に共通するのは、本人に対する支援の必要性を個別具体的に検証しようという理念です。こうした考え方は必要性の原則と呼ばれることがあります。何をもって必要性と言うか等、基本的な点を詰めていく必要がなお残されていますが、その点を留保しつつ申しますと、この考え方を徹底</w:t>
      </w:r>
      <w:r w:rsidR="00890EBF">
        <w:rPr>
          <w:rFonts w:hint="eastAsia"/>
          <w:bCs/>
          <w:sz w:val="22"/>
        </w:rPr>
        <w:t>するならば、必要性は、個々の法律行為ごとに考えなければならない、したがって、本人に対する支援の要否や内容も、法律行為ごとに考えなければならない、そのような制度構想も視野に入ってきそうです。</w:t>
      </w:r>
    </w:p>
    <w:p w14:paraId="562669BA" w14:textId="5BA8CB18" w:rsidR="00890EBF" w:rsidRDefault="00890EBF" w:rsidP="00AA0510">
      <w:pPr>
        <w:ind w:leftChars="200" w:left="640" w:hangingChars="100" w:hanging="220"/>
        <w:jc w:val="left"/>
        <w:rPr>
          <w:bCs/>
          <w:sz w:val="22"/>
        </w:rPr>
      </w:pPr>
      <w:r>
        <w:rPr>
          <w:rFonts w:hint="eastAsia"/>
          <w:bCs/>
          <w:sz w:val="22"/>
        </w:rPr>
        <w:t xml:space="preserve">　　最後に、民法の解釈との関係にも一言触れたいと思います。今申しあげたような議論を解釈論の平面で受け止めますと、判断能力があるとか、自ら意思決定をすることができるといった状態のイメージが、従来の前提とは変わってくるのではないかと感じます。つまり、本人による決定というときにも、適切な支援を受けることによって本人自身が意思決定をすることができるという観点から議論を進めていく必要が生じるだろうと考えます。</w:t>
      </w:r>
    </w:p>
    <w:p w14:paraId="5050B829" w14:textId="48025157" w:rsidR="00D11B44" w:rsidRDefault="001E009E" w:rsidP="001E009E">
      <w:pPr>
        <w:ind w:leftChars="200" w:left="641" w:hangingChars="100" w:hanging="221"/>
        <w:jc w:val="left"/>
        <w:rPr>
          <w:rFonts w:asciiTheme="minorEastAsia" w:hAnsiTheme="minorEastAsia"/>
          <w:bCs/>
          <w:sz w:val="22"/>
        </w:rPr>
      </w:pPr>
      <w:r>
        <w:rPr>
          <w:rFonts w:asciiTheme="minorEastAsia" w:hAnsiTheme="minorEastAsia" w:hint="eastAsia"/>
          <w:b/>
          <w:sz w:val="22"/>
        </w:rPr>
        <w:t>星野</w:t>
      </w:r>
      <w:r>
        <w:rPr>
          <w:rFonts w:asciiTheme="minorEastAsia" w:hAnsiTheme="minorEastAsia" w:hint="eastAsia"/>
          <w:bCs/>
          <w:sz w:val="22"/>
        </w:rPr>
        <w:t xml:space="preserve">　医学モデルでありながらも</w:t>
      </w:r>
      <w:r w:rsidR="00E01876">
        <w:rPr>
          <w:rFonts w:asciiTheme="minorEastAsia" w:hAnsiTheme="minorEastAsia" w:hint="eastAsia"/>
          <w:bCs/>
          <w:sz w:val="22"/>
        </w:rPr>
        <w:t>、</w:t>
      </w:r>
      <w:r>
        <w:rPr>
          <w:rFonts w:asciiTheme="minorEastAsia" w:hAnsiTheme="minorEastAsia" w:hint="eastAsia"/>
          <w:bCs/>
          <w:sz w:val="22"/>
        </w:rPr>
        <w:t>社会モデルというか、本人の日常生活の状況を、例えばどんな支援を受けているかということが、医師が診断書を記載する際に必要な情報となりました。それにあわせて、本人情報シートというシートが開発されて使われるようになりました。本人情報シートでは、日常的に本人が誰からどんな支援を受けているかということを医師に伝えるためのシートであるとともに、本人が制度を利用</w:t>
      </w:r>
      <w:r>
        <w:rPr>
          <w:rFonts w:asciiTheme="minorEastAsia" w:hAnsiTheme="minorEastAsia" w:hint="eastAsia"/>
          <w:bCs/>
          <w:sz w:val="22"/>
        </w:rPr>
        <w:lastRenderedPageBreak/>
        <w:t>するということについて</w:t>
      </w:r>
      <w:r w:rsidR="00E01876">
        <w:rPr>
          <w:rFonts w:asciiTheme="minorEastAsia" w:hAnsiTheme="minorEastAsia" w:hint="eastAsia"/>
          <w:bCs/>
          <w:sz w:val="22"/>
        </w:rPr>
        <w:t>、</w:t>
      </w:r>
      <w:r>
        <w:rPr>
          <w:rFonts w:asciiTheme="minorEastAsia" w:hAnsiTheme="minorEastAsia" w:hint="eastAsia"/>
          <w:bCs/>
          <w:sz w:val="22"/>
        </w:rPr>
        <w:t>どんな意向を示しているか、成年後見制度を</w:t>
      </w:r>
      <w:r w:rsidR="00D11B44">
        <w:rPr>
          <w:rFonts w:asciiTheme="minorEastAsia" w:hAnsiTheme="minorEastAsia" w:hint="eastAsia"/>
          <w:bCs/>
          <w:sz w:val="22"/>
        </w:rPr>
        <w:t>申し立てることについて知っている</w:t>
      </w:r>
      <w:r w:rsidR="00E01876">
        <w:rPr>
          <w:rFonts w:asciiTheme="minorEastAsia" w:hAnsiTheme="minorEastAsia" w:hint="eastAsia"/>
          <w:bCs/>
          <w:sz w:val="22"/>
        </w:rPr>
        <w:t>の</w:t>
      </w:r>
      <w:r w:rsidR="00D11B44">
        <w:rPr>
          <w:rFonts w:asciiTheme="minorEastAsia" w:hAnsiTheme="minorEastAsia" w:hint="eastAsia"/>
          <w:bCs/>
          <w:sz w:val="22"/>
        </w:rPr>
        <w:t>かどうか、そういうことも書かれるようになりました。</w:t>
      </w:r>
    </w:p>
    <w:p w14:paraId="58FA9FC9" w14:textId="15399100" w:rsidR="00D11B44" w:rsidRDefault="00D11B44" w:rsidP="00D11B44">
      <w:pPr>
        <w:ind w:leftChars="300" w:left="630" w:firstLineChars="100" w:firstLine="220"/>
        <w:jc w:val="left"/>
        <w:rPr>
          <w:rFonts w:asciiTheme="minorEastAsia" w:hAnsiTheme="minorEastAsia"/>
          <w:bCs/>
          <w:sz w:val="22"/>
        </w:rPr>
      </w:pPr>
      <w:r>
        <w:rPr>
          <w:rFonts w:asciiTheme="minorEastAsia" w:hAnsiTheme="minorEastAsia" w:hint="eastAsia"/>
          <w:bCs/>
          <w:sz w:val="22"/>
        </w:rPr>
        <w:t>もう対応方法がないということで、周りの人のニーズに沿った形で申立てがされるというのが</w:t>
      </w:r>
      <w:r w:rsidR="00E01876">
        <w:rPr>
          <w:rFonts w:asciiTheme="minorEastAsia" w:hAnsiTheme="minorEastAsia" w:hint="eastAsia"/>
          <w:bCs/>
          <w:sz w:val="22"/>
        </w:rPr>
        <w:t>、</w:t>
      </w:r>
      <w:r>
        <w:rPr>
          <w:rFonts w:asciiTheme="minorEastAsia" w:hAnsiTheme="minorEastAsia" w:hint="eastAsia"/>
          <w:bCs/>
          <w:sz w:val="22"/>
        </w:rPr>
        <w:t>まだ</w:t>
      </w:r>
      <w:r w:rsidR="00E01876">
        <w:rPr>
          <w:rFonts w:asciiTheme="minorEastAsia" w:hAnsiTheme="minorEastAsia" w:hint="eastAsia"/>
          <w:bCs/>
          <w:sz w:val="22"/>
        </w:rPr>
        <w:t>まだ</w:t>
      </w:r>
      <w:r>
        <w:rPr>
          <w:rFonts w:asciiTheme="minorEastAsia" w:hAnsiTheme="minorEastAsia" w:hint="eastAsia"/>
          <w:bCs/>
          <w:sz w:val="22"/>
        </w:rPr>
        <w:t>多いと思います。私は本人情報シートをたくさん見させていただく中で</w:t>
      </w:r>
      <w:r w:rsidR="00E01876">
        <w:rPr>
          <w:rFonts w:asciiTheme="minorEastAsia" w:hAnsiTheme="minorEastAsia" w:hint="eastAsia"/>
          <w:bCs/>
          <w:sz w:val="22"/>
        </w:rPr>
        <w:t>、</w:t>
      </w:r>
      <w:r>
        <w:rPr>
          <w:rFonts w:asciiTheme="minorEastAsia" w:hAnsiTheme="minorEastAsia" w:hint="eastAsia"/>
          <w:bCs/>
          <w:sz w:val="22"/>
        </w:rPr>
        <w:t>本人の目線ではないなと感じるものが</w:t>
      </w:r>
      <w:r w:rsidRPr="00E01876">
        <w:rPr>
          <w:rFonts w:ascii="ＭＳ Ｐ明朝" w:eastAsia="ＭＳ Ｐ明朝" w:hAnsi="ＭＳ Ｐ明朝" w:hint="eastAsia"/>
          <w:bCs/>
          <w:sz w:val="22"/>
        </w:rPr>
        <w:t>残念ながらまだまだ多いと感じます。</w:t>
      </w:r>
    </w:p>
    <w:p w14:paraId="193B3D9F" w14:textId="77777777" w:rsidR="00521ECC" w:rsidRDefault="00E01876" w:rsidP="00D11B44">
      <w:pPr>
        <w:ind w:leftChars="300" w:left="630" w:firstLineChars="100" w:firstLine="220"/>
        <w:jc w:val="left"/>
        <w:rPr>
          <w:rFonts w:asciiTheme="minorEastAsia" w:hAnsiTheme="minorEastAsia"/>
          <w:bCs/>
          <w:sz w:val="22"/>
        </w:rPr>
      </w:pPr>
      <w:r>
        <w:rPr>
          <w:rFonts w:asciiTheme="minorEastAsia" w:hAnsiTheme="minorEastAsia" w:hint="eastAsia"/>
          <w:bCs/>
          <w:sz w:val="22"/>
        </w:rPr>
        <w:t>制度の終了のところもそうですが、そもそも終了させるという感覚は、今はほとんどないと思います。つまり、ご本人が亡くな</w:t>
      </w:r>
      <w:r w:rsidR="00521ECC">
        <w:rPr>
          <w:rFonts w:asciiTheme="minorEastAsia" w:hAnsiTheme="minorEastAsia" w:hint="eastAsia"/>
          <w:bCs/>
          <w:sz w:val="22"/>
        </w:rPr>
        <w:t>ることによる終了、あるいはご本人の能力が回復するということは確かにあります。</w:t>
      </w:r>
    </w:p>
    <w:p w14:paraId="27C9076D" w14:textId="77777777" w:rsidR="00521ECC" w:rsidRDefault="00521ECC" w:rsidP="00D11B44">
      <w:pPr>
        <w:ind w:leftChars="300" w:left="630" w:firstLineChars="100" w:firstLine="220"/>
        <w:jc w:val="left"/>
        <w:rPr>
          <w:rFonts w:asciiTheme="minorEastAsia" w:hAnsiTheme="minorEastAsia"/>
          <w:bCs/>
          <w:sz w:val="22"/>
        </w:rPr>
      </w:pPr>
      <w:r>
        <w:rPr>
          <w:rFonts w:asciiTheme="minorEastAsia" w:hAnsiTheme="minorEastAsia" w:hint="eastAsia"/>
          <w:bCs/>
          <w:sz w:val="22"/>
        </w:rPr>
        <w:t>そこで、見直すための仕組みがきちんとできれば、終了するということにつながっていくのではないかと感じています。</w:t>
      </w:r>
    </w:p>
    <w:p w14:paraId="2BFC53A5" w14:textId="04D38FC0" w:rsidR="00B76822" w:rsidRDefault="00B76822" w:rsidP="00B76822">
      <w:pPr>
        <w:ind w:leftChars="200" w:left="641" w:hangingChars="100" w:hanging="221"/>
        <w:jc w:val="left"/>
        <w:rPr>
          <w:rFonts w:asciiTheme="minorEastAsia" w:hAnsiTheme="minorEastAsia"/>
          <w:bCs/>
          <w:sz w:val="22"/>
        </w:rPr>
      </w:pPr>
      <w:r>
        <w:rPr>
          <w:rFonts w:asciiTheme="minorEastAsia" w:hAnsiTheme="minorEastAsia" w:hint="eastAsia"/>
          <w:b/>
          <w:sz w:val="22"/>
        </w:rPr>
        <w:t>川端</w:t>
      </w:r>
      <w:r>
        <w:rPr>
          <w:rFonts w:asciiTheme="minorEastAsia" w:hAnsiTheme="minorEastAsia" w:hint="eastAsia"/>
          <w:bCs/>
          <w:sz w:val="22"/>
        </w:rPr>
        <w:t xml:space="preserve">　本人情報シートはすごく役に立つなと思っています。例えば、生活上の課題とそこへのサービスの利用がどうなっているのか、本人はこの制度を利用することについてどう考えているのか、本人のどのような行動に周りの人が困っているのか、などということを、整理して書くことができるという点がすごくいいなと感じています。福祉分野の人間は、課題と支援ということに着目して人を捉えているのですが、裁判官は法律行為を見て成年後見がどう必要なのかを捉えています。そのような違いがある中で、本人情報シートは、いわば家庭裁判所と福祉分野の言葉を通訳するようなシートになっているのだろうなと感じています。</w:t>
      </w:r>
    </w:p>
    <w:p w14:paraId="4BB6CB28" w14:textId="1FA390D6" w:rsidR="00B76822" w:rsidRDefault="00B76822" w:rsidP="00B76822">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一方で書く側が、本人にとっての生活の課題ではなくて、支援者にとっての課題をたくさん書いてい</w:t>
      </w:r>
      <w:r w:rsidR="00776AC8">
        <w:rPr>
          <w:rFonts w:asciiTheme="minorEastAsia" w:hAnsiTheme="minorEastAsia" w:hint="eastAsia"/>
          <w:bCs/>
          <w:sz w:val="22"/>
        </w:rPr>
        <w:t>ると、星野さんは言ってくださったのかなと思います。まだまだ支援者にとって都合の良い制度利用になりがちという点があるなとは感じます。</w:t>
      </w:r>
    </w:p>
    <w:p w14:paraId="22E89E0A" w14:textId="527262DD" w:rsidR="00925EEE" w:rsidRDefault="00925EEE" w:rsidP="00925EEE">
      <w:pPr>
        <w:ind w:leftChars="200" w:left="641" w:hangingChars="100" w:hanging="221"/>
        <w:jc w:val="left"/>
        <w:rPr>
          <w:rFonts w:asciiTheme="minorEastAsia" w:hAnsiTheme="minorEastAsia"/>
          <w:bCs/>
          <w:sz w:val="22"/>
        </w:rPr>
      </w:pPr>
      <w:r>
        <w:rPr>
          <w:rFonts w:asciiTheme="minorEastAsia" w:hAnsiTheme="minorEastAsia" w:hint="eastAsia"/>
          <w:b/>
          <w:sz w:val="22"/>
        </w:rPr>
        <w:t>西川</w:t>
      </w:r>
      <w:r>
        <w:rPr>
          <w:rFonts w:asciiTheme="minorEastAsia" w:hAnsiTheme="minorEastAsia" w:hint="eastAsia"/>
          <w:bCs/>
          <w:sz w:val="22"/>
        </w:rPr>
        <w:t xml:space="preserve">　申立書を作成する司法書士として気付いていることのなのですが、それまでももちろん本人にとっての必要性は考えていたのですが、どうしても代理行為目録を見ながら、これが必要かな、必要ないかなという発想だったのが、本人情報シートができてからは、本人情報シートの記載を参考にして、今、川端さんがおっしゃったような</w:t>
      </w:r>
      <w:r w:rsidR="004E1FFB">
        <w:rPr>
          <w:rFonts w:asciiTheme="minorEastAsia" w:hAnsiTheme="minorEastAsia" w:hint="eastAsia"/>
          <w:bCs/>
          <w:sz w:val="22"/>
        </w:rPr>
        <w:t>観点から、本人にとっての必要性を考えるようになったと思います。必要性がこれから要件あるいは考慮要素になってくるというときに、それをどう裁判所に伝えるのかという観点が非常に重要になってくるだろうなと思っております。</w:t>
      </w:r>
    </w:p>
    <w:p w14:paraId="2C0A4C36" w14:textId="77777777" w:rsidR="00776AC8" w:rsidRPr="00925EEE" w:rsidRDefault="00776AC8" w:rsidP="00B76822">
      <w:pPr>
        <w:ind w:leftChars="200" w:left="640" w:hangingChars="100" w:hanging="220"/>
        <w:jc w:val="left"/>
        <w:rPr>
          <w:rFonts w:asciiTheme="minorEastAsia" w:hAnsiTheme="minorEastAsia"/>
          <w:bCs/>
          <w:sz w:val="22"/>
        </w:rPr>
      </w:pPr>
    </w:p>
    <w:p w14:paraId="2DD74039" w14:textId="1DB7226D" w:rsidR="004F641F" w:rsidRDefault="004F641F" w:rsidP="004F641F">
      <w:pPr>
        <w:ind w:firstLineChars="150" w:firstLine="331"/>
        <w:jc w:val="left"/>
        <w:rPr>
          <w:rFonts w:asciiTheme="minorEastAsia" w:hAnsiTheme="minorEastAsia"/>
          <w:b/>
          <w:sz w:val="22"/>
        </w:rPr>
      </w:pPr>
      <w:r>
        <w:rPr>
          <w:rFonts w:asciiTheme="minorEastAsia" w:hAnsiTheme="minorEastAsia" w:hint="eastAsia"/>
          <w:b/>
          <w:sz w:val="22"/>
        </w:rPr>
        <w:t>２ 成年後見人の代理権の在り方</w:t>
      </w:r>
    </w:p>
    <w:p w14:paraId="35C7976F" w14:textId="2E120532" w:rsidR="004F641F" w:rsidRDefault="004F641F" w:rsidP="004F641F">
      <w:pPr>
        <w:ind w:leftChars="200" w:left="641" w:hangingChars="100" w:hanging="221"/>
        <w:jc w:val="left"/>
        <w:rPr>
          <w:rFonts w:asciiTheme="minorEastAsia" w:hAnsiTheme="minorEastAsia"/>
          <w:bCs/>
          <w:sz w:val="22"/>
        </w:rPr>
      </w:pPr>
      <w:bookmarkStart w:id="3" w:name="_Hlk208217727"/>
      <w:r w:rsidRPr="005B1CDA">
        <w:rPr>
          <w:rFonts w:asciiTheme="minorEastAsia" w:hAnsiTheme="minorEastAsia" w:hint="eastAsia"/>
          <w:b/>
          <w:sz w:val="22"/>
        </w:rPr>
        <w:t>山野目</w:t>
      </w:r>
      <w:r>
        <w:rPr>
          <w:rFonts w:asciiTheme="minorEastAsia" w:hAnsiTheme="minorEastAsia" w:hint="eastAsia"/>
          <w:bCs/>
          <w:sz w:val="22"/>
        </w:rPr>
        <w:t xml:space="preserve">　事実上、終わらない後見になっている現在の制度を改めていくということを１つの大きな課題として取り組まなければなりません。開始についても、一旦、成年後見が始まりますと、現行法におきましては、成年後見人になった者が、包括的な代理権を有します。これについても様々な問題があると想像します</w:t>
      </w:r>
      <w:r w:rsidR="000013B0">
        <w:rPr>
          <w:rFonts w:asciiTheme="minorEastAsia" w:hAnsiTheme="minorEastAsia" w:hint="eastAsia"/>
          <w:bCs/>
          <w:sz w:val="22"/>
        </w:rPr>
        <w:t>。</w:t>
      </w:r>
    </w:p>
    <w:p w14:paraId="6F7959BB" w14:textId="1D744ACE" w:rsidR="00FA41EF" w:rsidRDefault="000013B0" w:rsidP="00FA41EF">
      <w:pPr>
        <w:ind w:leftChars="200" w:left="641" w:hangingChars="100" w:hanging="221"/>
        <w:jc w:val="left"/>
        <w:rPr>
          <w:bCs/>
          <w:sz w:val="22"/>
        </w:rPr>
      </w:pPr>
      <w:bookmarkStart w:id="4" w:name="_Hlk208394314"/>
      <w:bookmarkEnd w:id="3"/>
      <w:r>
        <w:rPr>
          <w:rFonts w:asciiTheme="minorEastAsia" w:hAnsiTheme="minorEastAsia" w:hint="eastAsia"/>
          <w:b/>
          <w:sz w:val="22"/>
        </w:rPr>
        <w:t>西川</w:t>
      </w:r>
      <w:r>
        <w:rPr>
          <w:rFonts w:asciiTheme="minorEastAsia" w:hAnsiTheme="minorEastAsia" w:hint="eastAsia"/>
          <w:bCs/>
          <w:sz w:val="22"/>
        </w:rPr>
        <w:t xml:space="preserve">　ご存知のとおり、民法</w:t>
      </w:r>
      <w:r>
        <w:rPr>
          <w:rFonts w:hint="eastAsia"/>
          <w:bCs/>
          <w:sz w:val="22"/>
        </w:rPr>
        <w:t>3</w:t>
      </w:r>
      <w:r>
        <w:rPr>
          <w:rFonts w:hint="eastAsia"/>
          <w:bCs/>
          <w:sz w:val="22"/>
        </w:rPr>
        <w:t>条の</w:t>
      </w:r>
      <w:r>
        <w:rPr>
          <w:rFonts w:hint="eastAsia"/>
          <w:bCs/>
          <w:sz w:val="22"/>
        </w:rPr>
        <w:t>2</w:t>
      </w:r>
      <w:r>
        <w:rPr>
          <w:rFonts w:hint="eastAsia"/>
          <w:bCs/>
          <w:sz w:val="22"/>
        </w:rPr>
        <w:t>に「法律行為の当事者が意思表示をした時に意思能力を有しなかったときは、その法律行為は、無効とする」という規定が有ります。</w:t>
      </w:r>
    </w:p>
    <w:p w14:paraId="54185AAE" w14:textId="77777777" w:rsidR="00C80506" w:rsidRDefault="00C80506" w:rsidP="00FA41EF">
      <w:pPr>
        <w:ind w:leftChars="200" w:left="640" w:hangingChars="100" w:hanging="220"/>
        <w:jc w:val="left"/>
        <w:rPr>
          <w:bCs/>
          <w:sz w:val="22"/>
        </w:rPr>
      </w:pPr>
    </w:p>
    <w:tbl>
      <w:tblPr>
        <w:tblStyle w:val="aa"/>
        <w:tblW w:w="9490" w:type="dxa"/>
        <w:tblLook w:val="04A0" w:firstRow="1" w:lastRow="0" w:firstColumn="1" w:lastColumn="0" w:noHBand="0" w:noVBand="1"/>
      </w:tblPr>
      <w:tblGrid>
        <w:gridCol w:w="9490"/>
      </w:tblGrid>
      <w:tr w:rsidR="000013B0" w14:paraId="623CE688" w14:textId="77777777" w:rsidTr="004450D3">
        <w:tc>
          <w:tcPr>
            <w:tcW w:w="9490" w:type="dxa"/>
            <w:tcBorders>
              <w:top w:val="wave" w:sz="6" w:space="0" w:color="auto"/>
              <w:left w:val="wave" w:sz="6" w:space="0" w:color="auto"/>
              <w:bottom w:val="wave" w:sz="6" w:space="0" w:color="auto"/>
              <w:right w:val="wave" w:sz="6" w:space="0" w:color="auto"/>
            </w:tcBorders>
          </w:tcPr>
          <w:bookmarkEnd w:id="4"/>
          <w:p w14:paraId="75D28895" w14:textId="5D97D3E3" w:rsidR="00FA41EF" w:rsidRDefault="00FA41EF" w:rsidP="00FA41EF">
            <w:pPr>
              <w:tabs>
                <w:tab w:val="left" w:pos="840"/>
              </w:tabs>
              <w:ind w:right="-56" w:firstLineChars="200" w:firstLine="442"/>
              <w:jc w:val="left"/>
              <w:rPr>
                <w:rFonts w:ascii="ＭＳ 明朝" w:eastAsia="ＭＳ 明朝" w:hAnsi="ＭＳ 明朝"/>
                <w:b/>
                <w:bCs/>
                <w:sz w:val="22"/>
                <w:lang w:eastAsia="zh-TW"/>
              </w:rPr>
            </w:pPr>
            <w:r>
              <w:rPr>
                <w:rFonts w:ascii="ＭＳ 明朝" w:eastAsia="ＭＳ 明朝" w:hAnsi="ＭＳ 明朝" w:hint="eastAsia"/>
                <w:b/>
                <w:bCs/>
                <w:sz w:val="22"/>
                <w:lang w:eastAsia="zh-TW"/>
              </w:rPr>
              <w:t>民　法</w:t>
            </w:r>
          </w:p>
          <w:p w14:paraId="471BE566" w14:textId="11667BA8" w:rsidR="00F03844" w:rsidRPr="00FA41EF" w:rsidRDefault="00F03844" w:rsidP="00FA41EF">
            <w:pPr>
              <w:tabs>
                <w:tab w:val="left" w:pos="840"/>
              </w:tabs>
              <w:ind w:right="-56" w:firstLineChars="100" w:firstLine="221"/>
              <w:jc w:val="left"/>
              <w:rPr>
                <w:rFonts w:ascii="ＭＳ 明朝" w:eastAsia="ＭＳ 明朝" w:hAnsi="ＭＳ 明朝"/>
                <w:b/>
                <w:bCs/>
                <w:sz w:val="22"/>
                <w:lang w:eastAsia="zh-TW"/>
              </w:rPr>
            </w:pPr>
            <w:r w:rsidRPr="00FA41EF">
              <w:rPr>
                <w:rFonts w:ascii="ＭＳ 明朝" w:eastAsia="ＭＳ 明朝" w:hAnsi="ＭＳ 明朝" w:hint="eastAsia"/>
                <w:b/>
                <w:bCs/>
                <w:sz w:val="22"/>
                <w:lang w:eastAsia="zh-TW"/>
              </w:rPr>
              <w:t>第一編　総則</w:t>
            </w:r>
          </w:p>
          <w:p w14:paraId="143C4F07" w14:textId="77777777" w:rsidR="00F03844" w:rsidRPr="00FA41EF" w:rsidRDefault="00F03844" w:rsidP="00FA41EF">
            <w:pPr>
              <w:tabs>
                <w:tab w:val="left" w:pos="840"/>
              </w:tabs>
              <w:ind w:right="-56" w:firstLineChars="200" w:firstLine="442"/>
              <w:jc w:val="left"/>
              <w:rPr>
                <w:rFonts w:ascii="ＭＳ 明朝" w:eastAsia="ＭＳ 明朝" w:hAnsi="ＭＳ 明朝"/>
                <w:b/>
                <w:bCs/>
                <w:sz w:val="22"/>
                <w:lang w:eastAsia="zh-TW"/>
              </w:rPr>
            </w:pPr>
            <w:r w:rsidRPr="00FA41EF">
              <w:rPr>
                <w:rFonts w:ascii="ＭＳ 明朝" w:eastAsia="ＭＳ 明朝" w:hAnsi="ＭＳ 明朝" w:hint="eastAsia"/>
                <w:b/>
                <w:bCs/>
                <w:sz w:val="22"/>
                <w:lang w:eastAsia="zh-TW"/>
              </w:rPr>
              <w:t>第一章　通則</w:t>
            </w:r>
          </w:p>
          <w:p w14:paraId="68B07244" w14:textId="77777777" w:rsidR="00F03844" w:rsidRPr="00F03844" w:rsidRDefault="00F03844" w:rsidP="00F03844">
            <w:pPr>
              <w:tabs>
                <w:tab w:val="left" w:pos="840"/>
              </w:tabs>
              <w:ind w:right="-56"/>
              <w:jc w:val="left"/>
              <w:rPr>
                <w:rFonts w:ascii="ＭＳ 明朝" w:eastAsia="ＭＳ 明朝" w:hAnsi="ＭＳ 明朝"/>
                <w:sz w:val="22"/>
              </w:rPr>
            </w:pPr>
            <w:r w:rsidRPr="00F03844">
              <w:rPr>
                <w:rFonts w:ascii="ＭＳ 明朝" w:eastAsia="ＭＳ 明朝" w:hAnsi="ＭＳ 明朝" w:hint="eastAsia"/>
                <w:sz w:val="22"/>
              </w:rPr>
              <w:lastRenderedPageBreak/>
              <w:t>（基本原則）</w:t>
            </w:r>
          </w:p>
          <w:p w14:paraId="541C99C8" w14:textId="77777777" w:rsidR="00F03844" w:rsidRPr="00F03844" w:rsidRDefault="00F03844" w:rsidP="00F03844">
            <w:pPr>
              <w:tabs>
                <w:tab w:val="left" w:pos="840"/>
              </w:tabs>
              <w:ind w:right="-56"/>
              <w:jc w:val="left"/>
              <w:rPr>
                <w:rFonts w:ascii="ＭＳ 明朝" w:eastAsia="ＭＳ 明朝" w:hAnsi="ＭＳ 明朝"/>
                <w:sz w:val="22"/>
              </w:rPr>
            </w:pPr>
            <w:r w:rsidRPr="00F03844">
              <w:rPr>
                <w:rFonts w:ascii="ＭＳ 明朝" w:eastAsia="ＭＳ 明朝" w:hAnsi="ＭＳ 明朝" w:hint="eastAsia"/>
                <w:sz w:val="22"/>
              </w:rPr>
              <w:t>第一条　私権は、公共の福祉に適合しなければならない。</w:t>
            </w:r>
          </w:p>
          <w:p w14:paraId="684469E4" w14:textId="77777777" w:rsidR="00F03844" w:rsidRPr="00F03844" w:rsidRDefault="00F03844" w:rsidP="00F03844">
            <w:pPr>
              <w:tabs>
                <w:tab w:val="left" w:pos="840"/>
              </w:tabs>
              <w:ind w:right="-56"/>
              <w:jc w:val="left"/>
              <w:rPr>
                <w:rFonts w:ascii="ＭＳ 明朝" w:eastAsia="ＭＳ 明朝" w:hAnsi="ＭＳ 明朝"/>
                <w:sz w:val="22"/>
              </w:rPr>
            </w:pPr>
            <w:r w:rsidRPr="00F03844">
              <w:rPr>
                <w:rFonts w:ascii="ＭＳ 明朝" w:eastAsia="ＭＳ 明朝" w:hAnsi="ＭＳ 明朝" w:hint="eastAsia"/>
                <w:sz w:val="22"/>
              </w:rPr>
              <w:t>２　権利の行使及び義務の履行は、信義に従い誠実に行わなければならない。</w:t>
            </w:r>
          </w:p>
          <w:p w14:paraId="239F40AC" w14:textId="77777777" w:rsidR="00F03844" w:rsidRDefault="00F03844" w:rsidP="00F03844">
            <w:pPr>
              <w:tabs>
                <w:tab w:val="left" w:pos="840"/>
              </w:tabs>
              <w:ind w:right="-56"/>
              <w:jc w:val="left"/>
              <w:rPr>
                <w:rFonts w:ascii="ＭＳ 明朝" w:eastAsia="ＭＳ 明朝" w:hAnsi="ＭＳ 明朝"/>
                <w:sz w:val="22"/>
              </w:rPr>
            </w:pPr>
            <w:r w:rsidRPr="00F03844">
              <w:rPr>
                <w:rFonts w:ascii="ＭＳ 明朝" w:eastAsia="ＭＳ 明朝" w:hAnsi="ＭＳ 明朝" w:hint="eastAsia"/>
                <w:sz w:val="22"/>
              </w:rPr>
              <w:t>３　権利の濫用は、これを許さない。</w:t>
            </w:r>
          </w:p>
          <w:p w14:paraId="69B78773" w14:textId="77777777" w:rsidR="00C80506" w:rsidRPr="00F03844" w:rsidRDefault="00C80506" w:rsidP="00F03844">
            <w:pPr>
              <w:tabs>
                <w:tab w:val="left" w:pos="840"/>
              </w:tabs>
              <w:ind w:right="-56"/>
              <w:jc w:val="left"/>
              <w:rPr>
                <w:rFonts w:ascii="ＭＳ 明朝" w:eastAsia="ＭＳ 明朝" w:hAnsi="ＭＳ 明朝"/>
                <w:sz w:val="22"/>
              </w:rPr>
            </w:pPr>
          </w:p>
          <w:p w14:paraId="2F80CF17" w14:textId="77777777" w:rsidR="00F03844" w:rsidRPr="00F03844" w:rsidRDefault="00F03844" w:rsidP="00F03844">
            <w:pPr>
              <w:tabs>
                <w:tab w:val="left" w:pos="840"/>
              </w:tabs>
              <w:ind w:right="-56"/>
              <w:jc w:val="left"/>
              <w:rPr>
                <w:rFonts w:ascii="ＭＳ 明朝" w:eastAsia="ＭＳ 明朝" w:hAnsi="ＭＳ 明朝"/>
                <w:sz w:val="22"/>
              </w:rPr>
            </w:pPr>
            <w:r w:rsidRPr="00F03844">
              <w:rPr>
                <w:rFonts w:ascii="ＭＳ 明朝" w:eastAsia="ＭＳ 明朝" w:hAnsi="ＭＳ 明朝" w:hint="eastAsia"/>
                <w:sz w:val="22"/>
              </w:rPr>
              <w:t>（解釈の基準）</w:t>
            </w:r>
          </w:p>
          <w:p w14:paraId="7B957F91" w14:textId="77777777" w:rsidR="00F03844" w:rsidRDefault="00F03844" w:rsidP="00F03844">
            <w:pPr>
              <w:tabs>
                <w:tab w:val="left" w:pos="840"/>
              </w:tabs>
              <w:ind w:right="-56"/>
              <w:jc w:val="left"/>
              <w:rPr>
                <w:rFonts w:ascii="ＭＳ 明朝" w:eastAsia="ＭＳ 明朝" w:hAnsi="ＭＳ 明朝"/>
                <w:sz w:val="22"/>
              </w:rPr>
            </w:pPr>
            <w:r w:rsidRPr="00F03844">
              <w:rPr>
                <w:rFonts w:ascii="ＭＳ 明朝" w:eastAsia="ＭＳ 明朝" w:hAnsi="ＭＳ 明朝" w:hint="eastAsia"/>
                <w:sz w:val="22"/>
              </w:rPr>
              <w:t>第二条　この法律は、個人の尊厳と両性の本質的平等を旨として、解釈しなければならない。</w:t>
            </w:r>
          </w:p>
          <w:p w14:paraId="2791E0F0" w14:textId="77777777" w:rsidR="00C80506" w:rsidRPr="00F03844" w:rsidRDefault="00C80506" w:rsidP="00F03844">
            <w:pPr>
              <w:tabs>
                <w:tab w:val="left" w:pos="840"/>
              </w:tabs>
              <w:ind w:right="-56"/>
              <w:jc w:val="left"/>
              <w:rPr>
                <w:rFonts w:ascii="ＭＳ 明朝" w:eastAsia="ＭＳ 明朝" w:hAnsi="ＭＳ 明朝"/>
                <w:sz w:val="22"/>
              </w:rPr>
            </w:pPr>
          </w:p>
          <w:p w14:paraId="314BD231" w14:textId="77777777" w:rsidR="00F03844" w:rsidRPr="00C80506" w:rsidRDefault="00F03844" w:rsidP="00C80506">
            <w:pPr>
              <w:tabs>
                <w:tab w:val="left" w:pos="840"/>
              </w:tabs>
              <w:ind w:right="-56" w:firstLineChars="200" w:firstLine="442"/>
              <w:jc w:val="left"/>
              <w:rPr>
                <w:rFonts w:ascii="ＭＳ 明朝" w:eastAsia="ＭＳ 明朝" w:hAnsi="ＭＳ 明朝"/>
                <w:b/>
                <w:bCs/>
                <w:sz w:val="22"/>
                <w:lang w:eastAsia="zh-TW"/>
              </w:rPr>
            </w:pPr>
            <w:r w:rsidRPr="00C80506">
              <w:rPr>
                <w:rFonts w:ascii="ＭＳ 明朝" w:eastAsia="ＭＳ 明朝" w:hAnsi="ＭＳ 明朝" w:hint="eastAsia"/>
                <w:b/>
                <w:bCs/>
                <w:sz w:val="22"/>
                <w:lang w:eastAsia="zh-TW"/>
              </w:rPr>
              <w:t>第二章　人</w:t>
            </w:r>
          </w:p>
          <w:p w14:paraId="44CB66A9" w14:textId="77777777" w:rsidR="00F03844" w:rsidRPr="00C80506" w:rsidRDefault="00F03844" w:rsidP="00C80506">
            <w:pPr>
              <w:tabs>
                <w:tab w:val="left" w:pos="840"/>
              </w:tabs>
              <w:ind w:right="-56" w:firstLineChars="300" w:firstLine="663"/>
              <w:jc w:val="left"/>
              <w:rPr>
                <w:rFonts w:ascii="ＭＳ 明朝" w:eastAsia="ＭＳ 明朝" w:hAnsi="ＭＳ 明朝"/>
                <w:b/>
                <w:bCs/>
                <w:sz w:val="22"/>
                <w:lang w:eastAsia="zh-TW"/>
              </w:rPr>
            </w:pPr>
            <w:r w:rsidRPr="00C80506">
              <w:rPr>
                <w:rFonts w:ascii="ＭＳ 明朝" w:eastAsia="ＭＳ 明朝" w:hAnsi="ＭＳ 明朝" w:hint="eastAsia"/>
                <w:b/>
                <w:bCs/>
                <w:sz w:val="22"/>
                <w:lang w:eastAsia="zh-TW"/>
              </w:rPr>
              <w:t>第一節　権利能力</w:t>
            </w:r>
          </w:p>
          <w:p w14:paraId="4A2E3876" w14:textId="77777777" w:rsidR="00F03844" w:rsidRPr="00F03844" w:rsidRDefault="00F03844" w:rsidP="00F03844">
            <w:pPr>
              <w:tabs>
                <w:tab w:val="left" w:pos="840"/>
              </w:tabs>
              <w:ind w:right="-56"/>
              <w:jc w:val="left"/>
              <w:rPr>
                <w:rFonts w:ascii="ＭＳ 明朝" w:eastAsia="ＭＳ 明朝" w:hAnsi="ＭＳ 明朝"/>
                <w:sz w:val="22"/>
              </w:rPr>
            </w:pPr>
            <w:r w:rsidRPr="00F03844">
              <w:rPr>
                <w:rFonts w:ascii="ＭＳ 明朝" w:eastAsia="ＭＳ 明朝" w:hAnsi="ＭＳ 明朝" w:hint="eastAsia"/>
                <w:sz w:val="22"/>
              </w:rPr>
              <w:t>第三条　私権の享有は、出生に始まる。</w:t>
            </w:r>
          </w:p>
          <w:p w14:paraId="6A38E340" w14:textId="77777777" w:rsidR="00F03844" w:rsidRDefault="00F03844" w:rsidP="00F03844">
            <w:pPr>
              <w:tabs>
                <w:tab w:val="left" w:pos="840"/>
              </w:tabs>
              <w:ind w:right="-56"/>
              <w:jc w:val="left"/>
              <w:rPr>
                <w:rFonts w:ascii="ＭＳ 明朝" w:eastAsia="ＭＳ 明朝" w:hAnsi="ＭＳ 明朝"/>
                <w:sz w:val="22"/>
              </w:rPr>
            </w:pPr>
            <w:r w:rsidRPr="00F03844">
              <w:rPr>
                <w:rFonts w:ascii="ＭＳ 明朝" w:eastAsia="ＭＳ 明朝" w:hAnsi="ＭＳ 明朝" w:hint="eastAsia"/>
                <w:sz w:val="22"/>
              </w:rPr>
              <w:t>２　外国人は、法令又は条約の規定により禁止される場合を除き、私権を享有する。</w:t>
            </w:r>
          </w:p>
          <w:p w14:paraId="1E7C4DEF" w14:textId="77777777" w:rsidR="00C80506" w:rsidRPr="00F03844" w:rsidRDefault="00C80506" w:rsidP="00F03844">
            <w:pPr>
              <w:tabs>
                <w:tab w:val="left" w:pos="840"/>
              </w:tabs>
              <w:ind w:right="-56"/>
              <w:jc w:val="left"/>
              <w:rPr>
                <w:rFonts w:ascii="ＭＳ 明朝" w:eastAsia="ＭＳ 明朝" w:hAnsi="ＭＳ 明朝"/>
                <w:sz w:val="22"/>
              </w:rPr>
            </w:pPr>
          </w:p>
          <w:p w14:paraId="23730D08" w14:textId="77777777" w:rsidR="00F03844" w:rsidRPr="00C80506" w:rsidRDefault="00F03844" w:rsidP="00C80506">
            <w:pPr>
              <w:tabs>
                <w:tab w:val="left" w:pos="840"/>
              </w:tabs>
              <w:ind w:right="-56" w:firstLineChars="300" w:firstLine="663"/>
              <w:jc w:val="left"/>
              <w:rPr>
                <w:rFonts w:ascii="ＭＳ 明朝" w:eastAsia="ＭＳ 明朝" w:hAnsi="ＭＳ 明朝"/>
                <w:b/>
                <w:bCs/>
                <w:sz w:val="22"/>
              </w:rPr>
            </w:pPr>
            <w:r w:rsidRPr="00C80506">
              <w:rPr>
                <w:rFonts w:ascii="ＭＳ 明朝" w:eastAsia="ＭＳ 明朝" w:hAnsi="ＭＳ 明朝" w:hint="eastAsia"/>
                <w:b/>
                <w:bCs/>
                <w:sz w:val="22"/>
              </w:rPr>
              <w:t>第二節　意思能力</w:t>
            </w:r>
          </w:p>
          <w:p w14:paraId="52FA2A7D" w14:textId="21C686AB" w:rsidR="000013B0" w:rsidRDefault="00F03844" w:rsidP="00C80506">
            <w:pPr>
              <w:tabs>
                <w:tab w:val="left" w:pos="840"/>
              </w:tabs>
              <w:ind w:left="220" w:right="-56" w:hangingChars="100" w:hanging="220"/>
              <w:jc w:val="left"/>
              <w:rPr>
                <w:rFonts w:ascii="ＭＳ 明朝" w:eastAsia="ＭＳ 明朝" w:hAnsi="ＭＳ 明朝"/>
                <w:sz w:val="22"/>
              </w:rPr>
            </w:pPr>
            <w:r w:rsidRPr="00F03844">
              <w:rPr>
                <w:rFonts w:ascii="ＭＳ 明朝" w:eastAsia="ＭＳ 明朝" w:hAnsi="ＭＳ 明朝" w:hint="eastAsia"/>
                <w:sz w:val="22"/>
              </w:rPr>
              <w:t>第三条の二　法律行為の当事者が意思表示をした時に意思能力を有しなかったときは、その法律行為は、無効とする。</w:t>
            </w:r>
          </w:p>
        </w:tc>
      </w:tr>
    </w:tbl>
    <w:p w14:paraId="5B44DBF4" w14:textId="77777777" w:rsidR="000D09AA" w:rsidRDefault="000D09AA" w:rsidP="000D09AA">
      <w:pPr>
        <w:ind w:leftChars="200" w:left="641" w:hangingChars="100" w:hanging="221"/>
        <w:jc w:val="left"/>
        <w:rPr>
          <w:rFonts w:asciiTheme="minorEastAsia" w:hAnsiTheme="minorEastAsia"/>
          <w:b/>
          <w:sz w:val="22"/>
        </w:rPr>
      </w:pPr>
    </w:p>
    <w:p w14:paraId="1A498E5F" w14:textId="153D5F1A" w:rsidR="000D09AA" w:rsidRDefault="000D09AA" w:rsidP="000D09AA">
      <w:pPr>
        <w:ind w:leftChars="300" w:left="630" w:firstLineChars="100" w:firstLine="220"/>
        <w:jc w:val="left"/>
        <w:rPr>
          <w:rFonts w:asciiTheme="minorEastAsia" w:hAnsiTheme="minorEastAsia"/>
          <w:bCs/>
          <w:sz w:val="22"/>
        </w:rPr>
      </w:pPr>
      <w:r>
        <w:rPr>
          <w:rFonts w:asciiTheme="minorEastAsia" w:hAnsiTheme="minorEastAsia" w:hint="eastAsia"/>
          <w:bCs/>
          <w:sz w:val="22"/>
        </w:rPr>
        <w:t>そのため、意思能力</w:t>
      </w:r>
      <w:r w:rsidR="00BD5271">
        <w:rPr>
          <w:rFonts w:asciiTheme="minorEastAsia" w:hAnsiTheme="minorEastAsia" w:hint="eastAsia"/>
          <w:bCs/>
          <w:sz w:val="22"/>
        </w:rPr>
        <w:t>を有しない方が、法律行為によって自分に権利を帰属させたいときには、自分自身だけではできないので、代理の仕組みを使わなければならないということになります。理屈の上ではそうなのですが、その一方で、解釈上、意思能力は、対象となる法律行為ごとにあるかないかが決まるとされていると思いますので、ある人が判断能力を欠く常況にあるからと言って、全ての法律行為ができないということではありません。さらに、意思無能力による無効は、表意者保護の趣旨から設けられている規定であるため、表意者である意思無能力者側からしか主張できない、つまり、取引の相手方から無効を主張することはできないと解されています。そうしますと、実際には、判断能力が不十分な方であっても</w:t>
      </w:r>
      <w:r w:rsidR="008A09D6">
        <w:rPr>
          <w:rFonts w:asciiTheme="minorEastAsia" w:hAnsiTheme="minorEastAsia" w:hint="eastAsia"/>
          <w:bCs/>
          <w:sz w:val="22"/>
        </w:rPr>
        <w:t>、周りにその方の利益を考えて支援</w:t>
      </w:r>
      <w:r w:rsidR="00284E45">
        <w:rPr>
          <w:rFonts w:asciiTheme="minorEastAsia" w:hAnsiTheme="minorEastAsia" w:hint="eastAsia"/>
          <w:bCs/>
          <w:sz w:val="22"/>
        </w:rPr>
        <w:t>を</w:t>
      </w:r>
      <w:r w:rsidR="008A09D6">
        <w:rPr>
          <w:rFonts w:asciiTheme="minorEastAsia" w:hAnsiTheme="minorEastAsia" w:hint="eastAsia"/>
          <w:bCs/>
          <w:sz w:val="22"/>
        </w:rPr>
        <w:t>する方がいれば、少なくとも日常生活を送るだけであれば、代理の仕組みを使わなくても、ほとんど支障なく取引や生活ができてしまいます。法律行為をして自分に権利を帰属させることも可能になります。</w:t>
      </w:r>
    </w:p>
    <w:p w14:paraId="42FA8B57" w14:textId="7291B10C" w:rsidR="00284E45" w:rsidRDefault="00284E45" w:rsidP="000D09AA">
      <w:pPr>
        <w:ind w:leftChars="300" w:left="630" w:firstLineChars="100" w:firstLine="220"/>
        <w:jc w:val="left"/>
        <w:rPr>
          <w:rFonts w:asciiTheme="minorEastAsia" w:hAnsiTheme="minorEastAsia"/>
          <w:bCs/>
          <w:sz w:val="22"/>
        </w:rPr>
      </w:pPr>
      <w:r>
        <w:rPr>
          <w:rFonts w:asciiTheme="minorEastAsia" w:hAnsiTheme="minorEastAsia" w:hint="eastAsia"/>
          <w:bCs/>
          <w:sz w:val="22"/>
        </w:rPr>
        <w:t>このような考え方は、最近では意思決定支援の考え方によっても正当化されているように思います。意思決定支援の考え方では、</w:t>
      </w:r>
      <w:r w:rsidR="00CB3398">
        <w:rPr>
          <w:rFonts w:asciiTheme="minorEastAsia" w:hAnsiTheme="minorEastAsia" w:hint="eastAsia"/>
          <w:bCs/>
          <w:sz w:val="22"/>
        </w:rPr>
        <w:t>およそ全ての人には意思がある、つまり、法律行為の効果を生じさせるような確定的な意思</w:t>
      </w:r>
      <w:r w:rsidR="003A2F0C">
        <w:rPr>
          <w:rFonts w:asciiTheme="minorEastAsia" w:hAnsiTheme="minorEastAsia" w:hint="eastAsia"/>
          <w:bCs/>
          <w:sz w:val="22"/>
        </w:rPr>
        <w:t>があるかどうかは別として、全ての人には意思</w:t>
      </w:r>
      <w:r w:rsidR="00CB3398">
        <w:rPr>
          <w:rFonts w:asciiTheme="minorEastAsia" w:hAnsiTheme="minorEastAsia" w:hint="eastAsia"/>
          <w:bCs/>
          <w:sz w:val="22"/>
        </w:rPr>
        <w:t>や選好、選好というのは選択</w:t>
      </w:r>
      <w:r w:rsidR="00955A68">
        <w:rPr>
          <w:rFonts w:asciiTheme="minorEastAsia" w:hAnsiTheme="minorEastAsia" w:hint="eastAsia"/>
          <w:bCs/>
          <w:sz w:val="22"/>
        </w:rPr>
        <w:t>対象に対する好みの程度、好き嫌いの優先順位といったものだと思いますが、そういったものがあると考えます。遷延性意識障害の人であっても、快・不快の感情は</w:t>
      </w:r>
      <w:r w:rsidR="00B928F1">
        <w:rPr>
          <w:rFonts w:asciiTheme="minorEastAsia" w:hAnsiTheme="minorEastAsia" w:hint="eastAsia"/>
          <w:bCs/>
          <w:sz w:val="22"/>
        </w:rPr>
        <w:t>あ</w:t>
      </w:r>
      <w:r w:rsidR="00955A68">
        <w:rPr>
          <w:rFonts w:asciiTheme="minorEastAsia" w:hAnsiTheme="minorEastAsia" w:hint="eastAsia"/>
          <w:bCs/>
          <w:sz w:val="22"/>
        </w:rPr>
        <w:t>るし、意思もあると考えるわけです。そして、意思能力とは別</w:t>
      </w:r>
      <w:r w:rsidR="00B04D59">
        <w:rPr>
          <w:rFonts w:asciiTheme="minorEastAsia" w:hAnsiTheme="minorEastAsia" w:hint="eastAsia"/>
          <w:bCs/>
          <w:sz w:val="22"/>
        </w:rPr>
        <w:t>の意思決定能力</w:t>
      </w:r>
      <w:r w:rsidR="00B928F1">
        <w:rPr>
          <w:rFonts w:asciiTheme="minorEastAsia" w:hAnsiTheme="minorEastAsia" w:hint="eastAsia"/>
          <w:bCs/>
          <w:sz w:val="22"/>
        </w:rPr>
        <w:t>という概念があると</w:t>
      </w:r>
      <w:r w:rsidR="00BE04EC">
        <w:rPr>
          <w:rFonts w:asciiTheme="minorEastAsia" w:hAnsiTheme="minorEastAsia" w:hint="eastAsia"/>
          <w:bCs/>
          <w:sz w:val="22"/>
        </w:rPr>
        <w:t>考えて、この意思決定能力</w:t>
      </w:r>
      <w:r w:rsidR="00B04D59">
        <w:rPr>
          <w:rFonts w:asciiTheme="minorEastAsia" w:hAnsiTheme="minorEastAsia" w:hint="eastAsia"/>
          <w:bCs/>
          <w:sz w:val="22"/>
        </w:rPr>
        <w:t>は、本人の個別能力と支援者の支援力、その総合力だと整理します。</w:t>
      </w:r>
    </w:p>
    <w:p w14:paraId="524AABCB" w14:textId="6FC7B311" w:rsidR="00275A6A" w:rsidRDefault="00275A6A" w:rsidP="000D09AA">
      <w:pPr>
        <w:ind w:leftChars="300" w:left="630" w:firstLineChars="100" w:firstLine="220"/>
        <w:jc w:val="left"/>
        <w:rPr>
          <w:rFonts w:asciiTheme="minorEastAsia" w:hAnsiTheme="minorEastAsia"/>
          <w:bCs/>
          <w:sz w:val="22"/>
        </w:rPr>
      </w:pPr>
      <w:r>
        <w:rPr>
          <w:rFonts w:asciiTheme="minorEastAsia" w:hAnsiTheme="minorEastAsia" w:hint="eastAsia"/>
          <w:bCs/>
          <w:sz w:val="22"/>
        </w:rPr>
        <w:t>その上で、全ての人に意思や選好があるのだから、</w:t>
      </w:r>
      <w:r w:rsidR="002E5E7E">
        <w:rPr>
          <w:rFonts w:asciiTheme="minorEastAsia" w:hAnsiTheme="minorEastAsia" w:hint="eastAsia"/>
          <w:bCs/>
          <w:sz w:val="22"/>
        </w:rPr>
        <w:t>判断能力が不十分な人であっても、意思や選好は当然あり、意思決定能力もあると推定します。たとえ、判断能力が不十分であったとしても、周りの人の支援があれば意思決定はできると推定し、も</w:t>
      </w:r>
      <w:r w:rsidR="002E5E7E">
        <w:rPr>
          <w:rFonts w:asciiTheme="minorEastAsia" w:hAnsiTheme="minorEastAsia" w:hint="eastAsia"/>
          <w:bCs/>
          <w:sz w:val="22"/>
        </w:rPr>
        <w:lastRenderedPageBreak/>
        <w:t>し、本人に意思決定能力がないと判決せざるを得ないような場合があったとすると、それは支援者の支援が足りていないからだと考える。周りの人が本人の意思決定を支援するプロセスを踏んでいけば、本人にとって代理が必要な場面というのは、本当はそれほど多くないのではないか</w:t>
      </w:r>
      <w:r w:rsidR="00FE396D">
        <w:rPr>
          <w:rFonts w:asciiTheme="minorEastAsia" w:hAnsiTheme="minorEastAsia" w:hint="eastAsia"/>
          <w:bCs/>
          <w:sz w:val="22"/>
        </w:rPr>
        <w:t>と考えられるようになっています。</w:t>
      </w:r>
    </w:p>
    <w:p w14:paraId="799E68CC" w14:textId="47828658" w:rsidR="00530B2B" w:rsidRDefault="00530B2B" w:rsidP="000D09AA">
      <w:pPr>
        <w:ind w:leftChars="300" w:left="630" w:firstLineChars="100" w:firstLine="220"/>
        <w:jc w:val="left"/>
        <w:rPr>
          <w:rFonts w:asciiTheme="minorEastAsia" w:hAnsiTheme="minorEastAsia"/>
          <w:bCs/>
          <w:sz w:val="22"/>
        </w:rPr>
      </w:pPr>
      <w:r>
        <w:rPr>
          <w:rFonts w:asciiTheme="minorEastAsia" w:hAnsiTheme="minorEastAsia" w:hint="eastAsia"/>
          <w:bCs/>
          <w:sz w:val="22"/>
        </w:rPr>
        <w:t>そのような考え方が広まると、法定代理人に包括的な代理権を付与して、本人を保護するという仕組みが、過剰な本人保護の仕組みではないかという疑問が生じます。現行法の成年後見人への包括的</w:t>
      </w:r>
      <w:r w:rsidR="00014E7E">
        <w:rPr>
          <w:rFonts w:asciiTheme="minorEastAsia" w:hAnsiTheme="minorEastAsia" w:hint="eastAsia"/>
          <w:bCs/>
          <w:sz w:val="22"/>
        </w:rPr>
        <w:t>全面的</w:t>
      </w:r>
      <w:r>
        <w:rPr>
          <w:rFonts w:asciiTheme="minorEastAsia" w:hAnsiTheme="minorEastAsia" w:hint="eastAsia"/>
          <w:bCs/>
          <w:sz w:val="22"/>
        </w:rPr>
        <w:t>な代理権の付与は、被後見人の行為能力をほぼ全面的に制限する仕組み</w:t>
      </w:r>
      <w:r w:rsidR="00BD2AFF">
        <w:rPr>
          <w:rFonts w:asciiTheme="minorEastAsia" w:hAnsiTheme="minorEastAsia" w:hint="eastAsia"/>
          <w:bCs/>
          <w:sz w:val="22"/>
        </w:rPr>
        <w:t>とセットになっていますから、本人の生活の全てを法定代理人が決定できるし、むしろ決定しなければならないという仕組みになっています。これは</w:t>
      </w:r>
      <w:r w:rsidR="00014E7E">
        <w:rPr>
          <w:rFonts w:asciiTheme="minorEastAsia" w:hAnsiTheme="minorEastAsia" w:hint="eastAsia"/>
          <w:bCs/>
          <w:sz w:val="22"/>
        </w:rPr>
        <w:t>本人の自律という観点から問題ではないかという指摘がされています。少なくとも、重要な法律行為をする必要が生じた局面に限定して、その際に、</w:t>
      </w:r>
      <w:r w:rsidR="002A16DA">
        <w:rPr>
          <w:rFonts w:asciiTheme="minorEastAsia" w:hAnsiTheme="minorEastAsia" w:hint="eastAsia"/>
          <w:bCs/>
          <w:sz w:val="22"/>
        </w:rPr>
        <w:t>本人の近くに</w:t>
      </w:r>
      <w:r w:rsidR="00014E7E">
        <w:rPr>
          <w:rFonts w:asciiTheme="minorEastAsia" w:hAnsiTheme="minorEastAsia" w:hint="eastAsia"/>
          <w:bCs/>
          <w:sz w:val="22"/>
        </w:rPr>
        <w:t>本人の利益を考えてくれる人がいない場合に限って、法定代理人による代理の支援が必要なのであって、全ての場合に法定代理人が必要ということはないのではないかということです。</w:t>
      </w:r>
    </w:p>
    <w:p w14:paraId="79F3EFA5" w14:textId="4D3CBD75" w:rsidR="00530B2B" w:rsidRPr="002A16DA" w:rsidRDefault="002A16DA" w:rsidP="000D09AA">
      <w:pPr>
        <w:ind w:leftChars="300" w:left="630" w:firstLineChars="100" w:firstLine="220"/>
        <w:jc w:val="left"/>
        <w:rPr>
          <w:rFonts w:asciiTheme="minorEastAsia" w:hAnsiTheme="minorEastAsia"/>
          <w:bCs/>
          <w:sz w:val="22"/>
        </w:rPr>
      </w:pPr>
      <w:r>
        <w:rPr>
          <w:rFonts w:asciiTheme="minorEastAsia" w:hAnsiTheme="minorEastAsia" w:hint="eastAsia"/>
          <w:bCs/>
          <w:sz w:val="22"/>
        </w:rPr>
        <w:t>保佐・補助の場合もほぼ同じようなことが言えます。保佐人・補助人に対する代理権の付与は、本人の行為能力の制限とは結び付いていませんし、本人の同意を得て代理権が付与されているのですが、本人不在のまま保佐人・補助人の意思表示のみで本人に効果が帰属する法律行為をすることができるということになると、本人の意思や選好が尊重されないということになりはしないか、もっと本人の自律を尊重すべきではないか、ということです。</w:t>
      </w:r>
    </w:p>
    <w:p w14:paraId="3B428BD8" w14:textId="1A59F4B6" w:rsidR="00530B2B" w:rsidRDefault="00073E6C" w:rsidP="000D09AA">
      <w:pPr>
        <w:ind w:leftChars="300" w:left="630" w:firstLineChars="100" w:firstLine="220"/>
        <w:jc w:val="left"/>
        <w:rPr>
          <w:rFonts w:asciiTheme="minorEastAsia" w:hAnsiTheme="minorEastAsia"/>
          <w:bCs/>
          <w:sz w:val="22"/>
        </w:rPr>
      </w:pPr>
      <w:r>
        <w:rPr>
          <w:rFonts w:asciiTheme="minorEastAsia" w:hAnsiTheme="minorEastAsia" w:hint="eastAsia"/>
          <w:bCs/>
          <w:sz w:val="22"/>
        </w:rPr>
        <w:t>取消権の行使も問題です。本人だけでなく、成年後見人等が取消しをするということが、広い意味での代行的決定の仕組みになっているのではないかということです。こういった代行的決定の仕組みが、過剰な保護、あるいは本人の自己決定に対する過剰な制約になっているのではないかという疑問が提起されているのだと思います。</w:t>
      </w:r>
    </w:p>
    <w:p w14:paraId="79A8450F" w14:textId="1D54ACA5" w:rsidR="00754B65" w:rsidRDefault="00754B65" w:rsidP="00754B65">
      <w:pPr>
        <w:ind w:leftChars="200" w:left="641" w:hangingChars="100" w:hanging="221"/>
        <w:jc w:val="left"/>
        <w:rPr>
          <w:bCs/>
          <w:sz w:val="22"/>
        </w:rPr>
      </w:pPr>
      <w:r>
        <w:rPr>
          <w:rFonts w:asciiTheme="minorEastAsia" w:hAnsiTheme="minorEastAsia" w:hint="eastAsia"/>
          <w:b/>
          <w:sz w:val="22"/>
        </w:rPr>
        <w:t>山野目</w:t>
      </w:r>
      <w:r>
        <w:rPr>
          <w:rFonts w:asciiTheme="minorEastAsia" w:hAnsiTheme="minorEastAsia" w:hint="eastAsia"/>
          <w:bCs/>
          <w:sz w:val="22"/>
        </w:rPr>
        <w:t xml:space="preserve">　たとえ話で申し上げますと、Ｓサイズの骨格の方が、ＬＬサイズのジャケットを与えられて着てみよと求められても、ダブダブの衣服になってしまって、どうも具合が悪いというのに近いような状況が、現在の民法が定めている代理権の規律にあるかもしれません。</w:t>
      </w:r>
    </w:p>
    <w:p w14:paraId="546FEBAA" w14:textId="0659F27F" w:rsidR="00754B65" w:rsidRDefault="00754B65" w:rsidP="00754B65">
      <w:pPr>
        <w:ind w:leftChars="200" w:left="641" w:hangingChars="100" w:hanging="221"/>
        <w:jc w:val="left"/>
        <w:rPr>
          <w:rFonts w:asciiTheme="minorEastAsia" w:hAnsiTheme="minorEastAsia"/>
          <w:bCs/>
          <w:sz w:val="22"/>
        </w:rPr>
      </w:pPr>
      <w:r>
        <w:rPr>
          <w:rFonts w:asciiTheme="minorEastAsia" w:hAnsiTheme="minorEastAsia" w:hint="eastAsia"/>
          <w:b/>
          <w:sz w:val="22"/>
        </w:rPr>
        <w:t>川端</w:t>
      </w:r>
      <w:r>
        <w:rPr>
          <w:rFonts w:asciiTheme="minorEastAsia" w:hAnsiTheme="minorEastAsia" w:hint="eastAsia"/>
          <w:bCs/>
          <w:sz w:val="22"/>
        </w:rPr>
        <w:t xml:space="preserve">　福祉サイドは、後見類型程度の判断能力の方に、契約のその都度その都度必ず成年後見制度が必要とは思っていないのです。例えば特別養護老人ホームの入所</w:t>
      </w:r>
      <w:r w:rsidR="00744FC3">
        <w:rPr>
          <w:rFonts w:asciiTheme="minorEastAsia" w:hAnsiTheme="minorEastAsia" w:hint="eastAsia"/>
          <w:bCs/>
          <w:sz w:val="22"/>
        </w:rPr>
        <w:t>の際、ご本人が後見類型程度の方だなと思っても、ご本人のことをしっかりと考えて支えてくださるご家族がいる場合には、成年後見人を立ててもらわずに契約しているのが今の状況です。</w:t>
      </w:r>
    </w:p>
    <w:p w14:paraId="1D65CD55" w14:textId="62B6A7CB" w:rsidR="00744FC3" w:rsidRDefault="00744FC3" w:rsidP="00754B65">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それでもやっぱり成年後見人が必要と感じる場合があります。１つはこちらが全く意思を受け取ることができないような</w:t>
      </w:r>
      <w:r w:rsidRPr="00543BE8">
        <w:rPr>
          <w:rFonts w:asciiTheme="minorEastAsia" w:hAnsiTheme="minorEastAsia" w:hint="eastAsia"/>
          <w:bCs/>
          <w:sz w:val="22"/>
          <w:u w:val="wave"/>
        </w:rPr>
        <w:t>遷延性意識障害</w:t>
      </w:r>
      <w:r w:rsidR="007031B4">
        <w:rPr>
          <w:rFonts w:asciiTheme="minorEastAsia" w:hAnsiTheme="minorEastAsia" w:hint="eastAsia"/>
          <w:bCs/>
          <w:sz w:val="22"/>
        </w:rPr>
        <w:t>（☆植物状態）</w:t>
      </w:r>
      <w:r>
        <w:rPr>
          <w:rFonts w:asciiTheme="minorEastAsia" w:hAnsiTheme="minorEastAsia" w:hint="eastAsia"/>
          <w:bCs/>
          <w:sz w:val="22"/>
        </w:rPr>
        <w:t>の方のような場合です。その方の権利を行使してくれるような、例えば、病院と契約、支払いをしてくれる家族が全くいないということになってしまうと、必要な療養生活を組み立てることができない</w:t>
      </w:r>
      <w:r w:rsidR="007031B4">
        <w:rPr>
          <w:rFonts w:asciiTheme="minorEastAsia" w:hAnsiTheme="minorEastAsia" w:hint="eastAsia"/>
          <w:bCs/>
          <w:sz w:val="22"/>
        </w:rPr>
        <w:t>ので、成年後見人に来てほしいということになります。高齢者の方で、脳梗塞を起こして身寄りがなく、入院中全く意思を確認することができませんというような場合は、後見人がいないと困るということになります。</w:t>
      </w:r>
    </w:p>
    <w:p w14:paraId="3CA4A589" w14:textId="2576597E" w:rsidR="00D90641" w:rsidRDefault="00D90641" w:rsidP="00754B65">
      <w:pPr>
        <w:ind w:leftChars="200" w:left="640" w:hangingChars="100" w:hanging="220"/>
        <w:jc w:val="left"/>
        <w:rPr>
          <w:bCs/>
          <w:sz w:val="22"/>
        </w:rPr>
      </w:pPr>
      <w:r>
        <w:rPr>
          <w:rFonts w:asciiTheme="minorEastAsia" w:hAnsiTheme="minorEastAsia" w:hint="eastAsia"/>
          <w:bCs/>
          <w:sz w:val="22"/>
        </w:rPr>
        <w:t xml:space="preserve">　　あとは、私は虐待分野の仕事が長かったので、他者からひどい権利侵害、搾取、虐</w:t>
      </w:r>
      <w:r>
        <w:rPr>
          <w:rFonts w:asciiTheme="minorEastAsia" w:hAnsiTheme="minorEastAsia" w:hint="eastAsia"/>
          <w:bCs/>
          <w:sz w:val="22"/>
        </w:rPr>
        <w:lastRenderedPageBreak/>
        <w:t>待を受けていて、精神的に支配されてしまっている認知症高齢者、知的障害者、精神障害といった方に、代理権を持った人による生活の立直しのための契約行為が必要と</w:t>
      </w:r>
      <w:r w:rsidR="005A7747">
        <w:rPr>
          <w:rFonts w:asciiTheme="minorEastAsia" w:hAnsiTheme="minorEastAsia" w:hint="eastAsia"/>
          <w:bCs/>
          <w:sz w:val="22"/>
        </w:rPr>
        <w:t>い</w:t>
      </w:r>
      <w:r>
        <w:rPr>
          <w:rFonts w:asciiTheme="minorEastAsia" w:hAnsiTheme="minorEastAsia" w:hint="eastAsia"/>
          <w:bCs/>
          <w:sz w:val="22"/>
        </w:rPr>
        <w:t>う</w:t>
      </w:r>
      <w:r w:rsidR="00AD0176">
        <w:rPr>
          <w:rFonts w:asciiTheme="minorEastAsia" w:hAnsiTheme="minorEastAsia" w:hint="eastAsia"/>
          <w:bCs/>
          <w:sz w:val="22"/>
        </w:rPr>
        <w:t>場面に何度も</w:t>
      </w:r>
      <w:r w:rsidR="00543BE8">
        <w:rPr>
          <w:rFonts w:asciiTheme="minorEastAsia" w:hAnsiTheme="minorEastAsia" w:hint="eastAsia"/>
          <w:bCs/>
          <w:sz w:val="22"/>
        </w:rPr>
        <w:t>出会</w:t>
      </w:r>
      <w:r w:rsidR="00AD0176">
        <w:rPr>
          <w:rFonts w:asciiTheme="minorEastAsia" w:hAnsiTheme="minorEastAsia" w:hint="eastAsia"/>
          <w:bCs/>
          <w:sz w:val="22"/>
        </w:rPr>
        <w:t>いました。このような方には、成年後見制度が必要な場合もあると感じています。</w:t>
      </w:r>
    </w:p>
    <w:p w14:paraId="0ABAA324" w14:textId="19CF8136" w:rsidR="00530B2B" w:rsidRPr="005A7747" w:rsidRDefault="005A7747" w:rsidP="000D09AA">
      <w:pPr>
        <w:ind w:leftChars="300" w:left="630" w:firstLineChars="100" w:firstLine="220"/>
        <w:jc w:val="left"/>
        <w:rPr>
          <w:bCs/>
          <w:sz w:val="22"/>
        </w:rPr>
      </w:pPr>
      <w:r>
        <w:rPr>
          <w:rFonts w:asciiTheme="minorEastAsia" w:hAnsiTheme="minorEastAsia" w:hint="eastAsia"/>
          <w:bCs/>
          <w:sz w:val="22"/>
        </w:rPr>
        <w:t>一人暮らしで身寄りがいない認知症高齢者の家に、悪質事業者が上がり込んでしまって一緒に暮らして、毎日怒鳴ったり、脅したり、そしてノートに「○○さんに遺産を残す」と</w:t>
      </w:r>
      <w:r>
        <w:rPr>
          <w:rFonts w:hint="eastAsia"/>
          <w:bCs/>
          <w:sz w:val="22"/>
        </w:rPr>
        <w:t>100</w:t>
      </w:r>
      <w:r>
        <w:rPr>
          <w:rFonts w:hint="eastAsia"/>
          <w:bCs/>
          <w:sz w:val="22"/>
        </w:rPr>
        <w:t>回も</w:t>
      </w:r>
      <w:r>
        <w:rPr>
          <w:rFonts w:hint="eastAsia"/>
          <w:bCs/>
          <w:sz w:val="22"/>
        </w:rPr>
        <w:t>200</w:t>
      </w:r>
      <w:r>
        <w:rPr>
          <w:rFonts w:hint="eastAsia"/>
          <w:bCs/>
          <w:sz w:val="22"/>
        </w:rPr>
        <w:t>回も書かせたりしていると、行政が訪ねて行っても、ご本人は「○○さんに遺産を残す」としか言わないというようなことも起こります。安全な所で、安心して暮らしてもらえるようにこの方の生活を立て直していくためには、成年後見</w:t>
      </w:r>
      <w:r w:rsidR="00640B7A">
        <w:rPr>
          <w:rFonts w:hint="eastAsia"/>
          <w:bCs/>
          <w:sz w:val="22"/>
        </w:rPr>
        <w:t>の申立てをして、成年後見人</w:t>
      </w:r>
      <w:r>
        <w:rPr>
          <w:rFonts w:hint="eastAsia"/>
          <w:bCs/>
          <w:sz w:val="22"/>
        </w:rPr>
        <w:t>によって状況を整理し、契約をしてもらう必要がありました。</w:t>
      </w:r>
    </w:p>
    <w:p w14:paraId="73AD11B0" w14:textId="5B8FF5A1" w:rsidR="00530B2B" w:rsidRDefault="00E2462F" w:rsidP="000D09AA">
      <w:pPr>
        <w:ind w:leftChars="300" w:left="630" w:firstLineChars="100" w:firstLine="220"/>
        <w:jc w:val="left"/>
        <w:rPr>
          <w:rFonts w:asciiTheme="minorEastAsia" w:hAnsiTheme="minorEastAsia"/>
          <w:bCs/>
          <w:sz w:val="22"/>
        </w:rPr>
      </w:pPr>
      <w:r>
        <w:rPr>
          <w:rFonts w:asciiTheme="minorEastAsia" w:hAnsiTheme="minorEastAsia" w:hint="eastAsia"/>
          <w:bCs/>
          <w:sz w:val="22"/>
        </w:rPr>
        <w:t>ただ、後見人が状況を整理し、福祉関係のサービスを契約して生活が整うということになってきますと、ご本人の代理をずっと他者がしていかなければならないという場面はなくなっていきます。搾取とか虐待によって、人は、</w:t>
      </w:r>
      <w:r w:rsidR="00CD7042">
        <w:rPr>
          <w:rFonts w:asciiTheme="minorEastAsia" w:hAnsiTheme="minorEastAsia" w:hint="eastAsia"/>
          <w:bCs/>
          <w:sz w:val="22"/>
        </w:rPr>
        <w:t>本来その人が持っている力を失ったぼんやりした状態（パワーレス状態）になります。しかし、怒鳴られたり脅されたりしない安心した生活の中で、エンパワメントされてパワーが戻ってくると、意思をしっかり示せるようになるということは多いのです。行政の人が保護先に訪ねて行って「いつ行ってもぼんやりしてたのに、あの人は笑う人だったんだね」とか、「あんなことができるなんて知らなかったよ、歌ってたよ」と驚く、というようなことはよく起こります。</w:t>
      </w:r>
    </w:p>
    <w:p w14:paraId="6F9488C2" w14:textId="73B80832" w:rsidR="00CD7042" w:rsidRDefault="00CD7042" w:rsidP="000D09AA">
      <w:pPr>
        <w:ind w:leftChars="300" w:left="630" w:firstLineChars="100" w:firstLine="220"/>
        <w:jc w:val="left"/>
        <w:rPr>
          <w:rFonts w:asciiTheme="minorEastAsia" w:hAnsiTheme="minorEastAsia"/>
          <w:bCs/>
          <w:sz w:val="22"/>
        </w:rPr>
      </w:pPr>
      <w:r>
        <w:rPr>
          <w:rFonts w:asciiTheme="minorEastAsia" w:hAnsiTheme="minorEastAsia" w:hint="eastAsia"/>
          <w:bCs/>
          <w:sz w:val="22"/>
        </w:rPr>
        <w:t>なので、生活の立直</w:t>
      </w:r>
      <w:r w:rsidR="005E5073">
        <w:rPr>
          <w:rFonts w:asciiTheme="minorEastAsia" w:hAnsiTheme="minorEastAsia" w:hint="eastAsia"/>
          <w:bCs/>
          <w:sz w:val="22"/>
        </w:rPr>
        <w:t>し、環境が整った後は、療養や福祉サービスの契約に対して、支払いをしたり、確認をしたりする別の仕組み、日常生活自立支援制度が仕組みとしてありますし、持続可能な権利擁護支援モデル事業もそれを目指していますが、そういうものがあれば包括的代理権といったような大きな代理権を他者が持つ必要はなくなると思います。</w:t>
      </w:r>
    </w:p>
    <w:p w14:paraId="152F90EF" w14:textId="276F5B73" w:rsidR="00530B2B" w:rsidRDefault="00530B2B" w:rsidP="000D09AA">
      <w:pPr>
        <w:ind w:leftChars="300" w:left="630" w:firstLineChars="100" w:firstLine="220"/>
        <w:jc w:val="left"/>
        <w:rPr>
          <w:rFonts w:asciiTheme="minorEastAsia" w:hAnsiTheme="minorEastAsia"/>
          <w:bCs/>
          <w:sz w:val="22"/>
        </w:rPr>
      </w:pPr>
    </w:p>
    <w:p w14:paraId="55D8757E" w14:textId="0DFB2CB5" w:rsidR="008D5CA0" w:rsidRDefault="008D5CA0" w:rsidP="008D5CA0">
      <w:pPr>
        <w:ind w:firstLineChars="150" w:firstLine="331"/>
        <w:jc w:val="left"/>
        <w:rPr>
          <w:rFonts w:asciiTheme="minorEastAsia" w:hAnsiTheme="minorEastAsia"/>
          <w:b/>
          <w:sz w:val="22"/>
        </w:rPr>
      </w:pPr>
      <w:bookmarkStart w:id="5" w:name="_Hlk208565649"/>
      <w:r>
        <w:rPr>
          <w:rFonts w:asciiTheme="minorEastAsia" w:hAnsiTheme="minorEastAsia" w:hint="eastAsia"/>
          <w:b/>
          <w:sz w:val="22"/>
        </w:rPr>
        <w:t>３ 行為能力制限のゆくえ</w:t>
      </w:r>
    </w:p>
    <w:p w14:paraId="6E093FCF" w14:textId="5F373CDD" w:rsidR="002E5E7E" w:rsidRDefault="008D5CA0" w:rsidP="00905263">
      <w:pPr>
        <w:ind w:leftChars="200" w:left="641" w:hangingChars="100" w:hanging="221"/>
        <w:jc w:val="left"/>
        <w:rPr>
          <w:rFonts w:asciiTheme="minorEastAsia" w:hAnsiTheme="minorEastAsia"/>
          <w:bCs/>
          <w:sz w:val="22"/>
        </w:rPr>
      </w:pPr>
      <w:r w:rsidRPr="005B1CDA">
        <w:rPr>
          <w:rFonts w:asciiTheme="minorEastAsia" w:hAnsiTheme="minorEastAsia" w:hint="eastAsia"/>
          <w:b/>
          <w:sz w:val="22"/>
        </w:rPr>
        <w:t>山野目</w:t>
      </w:r>
      <w:r>
        <w:rPr>
          <w:rFonts w:asciiTheme="minorEastAsia" w:hAnsiTheme="minorEastAsia" w:hint="eastAsia"/>
          <w:bCs/>
          <w:sz w:val="22"/>
        </w:rPr>
        <w:t xml:space="preserve">　</w:t>
      </w:r>
      <w:r w:rsidR="00905263">
        <w:rPr>
          <w:rFonts w:asciiTheme="minorEastAsia" w:hAnsiTheme="minorEastAsia" w:hint="eastAsia"/>
          <w:bCs/>
          <w:sz w:val="22"/>
        </w:rPr>
        <w:t>お二人のお話を伺っていて、次第によく分かってきたこととして、実は現在の民法が定めている成年後見人の代理権の在り方も大いに問題ではありますが、それと密接な関連をもって、後見が開始されると、本人の行為能力が制限される。被保佐人に関しても、若干の規律の相違があるとはいえ、類似の状況が生ずるところを、どういうふうに考えるかという論点も併せて議論しなければいけません。</w:t>
      </w:r>
    </w:p>
    <w:bookmarkEnd w:id="5"/>
    <w:p w14:paraId="779B0F8F" w14:textId="7B4C8571" w:rsidR="00820974" w:rsidRPr="008D5CA0" w:rsidRDefault="00820974" w:rsidP="00905263">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ここまでの議論で、</w:t>
      </w:r>
      <w:r w:rsidR="00FA48D7">
        <w:rPr>
          <w:rFonts w:asciiTheme="minorEastAsia" w:hAnsiTheme="minorEastAsia" w:hint="eastAsia"/>
          <w:bCs/>
          <w:sz w:val="22"/>
        </w:rPr>
        <w:t>代行（的）決定という概念が登場してきて、それが問題であるといったようなお話が出ておりまして、実はこれは日本の国内でのみ指摘されて</w:t>
      </w:r>
      <w:r w:rsidR="003C470E">
        <w:rPr>
          <w:rFonts w:asciiTheme="minorEastAsia" w:hAnsiTheme="minorEastAsia" w:hint="eastAsia"/>
          <w:bCs/>
          <w:sz w:val="22"/>
        </w:rPr>
        <w:t>いることではありません。外から日本に対する要請として求められているという事項もありますね。</w:t>
      </w:r>
    </w:p>
    <w:p w14:paraId="008F4E6E" w14:textId="77777777" w:rsidR="00F133F5" w:rsidRDefault="00F133F5" w:rsidP="00F133F5">
      <w:pPr>
        <w:ind w:leftChars="200" w:left="641" w:hangingChars="100" w:hanging="221"/>
        <w:jc w:val="left"/>
        <w:rPr>
          <w:rFonts w:asciiTheme="minorEastAsia" w:hAnsiTheme="minorEastAsia"/>
          <w:bCs/>
          <w:sz w:val="22"/>
        </w:rPr>
      </w:pPr>
      <w:bookmarkStart w:id="6" w:name="_Hlk208478076"/>
      <w:r>
        <w:rPr>
          <w:rFonts w:asciiTheme="minorEastAsia" w:hAnsiTheme="minorEastAsia" w:hint="eastAsia"/>
          <w:b/>
          <w:sz w:val="22"/>
        </w:rPr>
        <w:t>山城</w:t>
      </w:r>
      <w:r>
        <w:rPr>
          <w:rFonts w:asciiTheme="minorEastAsia" w:hAnsiTheme="minorEastAsia" w:hint="eastAsia"/>
          <w:bCs/>
          <w:sz w:val="22"/>
        </w:rPr>
        <w:t xml:space="preserve">　この間の議論の経緯を振り返りますと、出発点として重要なのは、やはり障害者権利条約であろうと思います。</w:t>
      </w:r>
    </w:p>
    <w:bookmarkEnd w:id="6"/>
    <w:p w14:paraId="24B5B4A6" w14:textId="28D74ED8" w:rsidR="002E5E7E" w:rsidRPr="00F133F5" w:rsidRDefault="00F133F5" w:rsidP="000D09AA">
      <w:pPr>
        <w:ind w:leftChars="300" w:left="630" w:firstLineChars="100" w:firstLine="220"/>
        <w:jc w:val="left"/>
        <w:rPr>
          <w:bCs/>
          <w:sz w:val="22"/>
        </w:rPr>
      </w:pPr>
      <w:r>
        <w:rPr>
          <w:rFonts w:asciiTheme="minorEastAsia" w:hAnsiTheme="minorEastAsia" w:hint="eastAsia"/>
          <w:bCs/>
          <w:sz w:val="22"/>
        </w:rPr>
        <w:t>成年後見法との関係で重要なのは、法律の前に等しく認められる権利に関する</w:t>
      </w:r>
      <w:r w:rsidRPr="00CB20B8">
        <w:rPr>
          <w:rFonts w:asciiTheme="minorEastAsia" w:hAnsiTheme="minorEastAsia" w:hint="eastAsia"/>
          <w:bCs/>
          <w:sz w:val="22"/>
          <w:u w:val="wave"/>
        </w:rPr>
        <w:t>条約第</w:t>
      </w:r>
      <w:r w:rsidRPr="00CB20B8">
        <w:rPr>
          <w:rFonts w:hint="eastAsia"/>
          <w:bCs/>
          <w:sz w:val="22"/>
          <w:u w:val="wave"/>
        </w:rPr>
        <w:t>12</w:t>
      </w:r>
      <w:r w:rsidRPr="00CB20B8">
        <w:rPr>
          <w:rFonts w:hint="eastAsia"/>
          <w:bCs/>
          <w:sz w:val="22"/>
          <w:u w:val="wave"/>
        </w:rPr>
        <w:t>条</w:t>
      </w:r>
      <w:r>
        <w:rPr>
          <w:rFonts w:hint="eastAsia"/>
          <w:bCs/>
          <w:sz w:val="22"/>
        </w:rPr>
        <w:t>ですが、その第</w:t>
      </w:r>
      <w:r>
        <w:rPr>
          <w:rFonts w:hint="eastAsia"/>
          <w:bCs/>
          <w:sz w:val="22"/>
        </w:rPr>
        <w:t>2</w:t>
      </w:r>
      <w:r>
        <w:rPr>
          <w:rFonts w:hint="eastAsia"/>
          <w:bCs/>
          <w:sz w:val="22"/>
        </w:rPr>
        <w:t>項では、障害者が生活のあらゆる側面において、</w:t>
      </w:r>
      <w:r w:rsidR="00E658CD">
        <w:rPr>
          <w:rFonts w:hint="eastAsia"/>
          <w:bCs/>
          <w:sz w:val="22"/>
        </w:rPr>
        <w:t>他の者との平等を基礎として、法的能力を享有することを認めるべきことが定められています。</w:t>
      </w:r>
    </w:p>
    <w:tbl>
      <w:tblPr>
        <w:tblStyle w:val="aa"/>
        <w:tblW w:w="9490" w:type="dxa"/>
        <w:tblLook w:val="04A0" w:firstRow="1" w:lastRow="0" w:firstColumn="1" w:lastColumn="0" w:noHBand="0" w:noVBand="1"/>
      </w:tblPr>
      <w:tblGrid>
        <w:gridCol w:w="9490"/>
      </w:tblGrid>
      <w:tr w:rsidR="00E658CD" w14:paraId="3793E4CB" w14:textId="77777777" w:rsidTr="00F7661B">
        <w:tc>
          <w:tcPr>
            <w:tcW w:w="9490" w:type="dxa"/>
            <w:tcBorders>
              <w:top w:val="wave" w:sz="6" w:space="0" w:color="auto"/>
              <w:left w:val="wave" w:sz="6" w:space="0" w:color="auto"/>
              <w:bottom w:val="wave" w:sz="6" w:space="0" w:color="auto"/>
              <w:right w:val="wave" w:sz="6" w:space="0" w:color="auto"/>
            </w:tcBorders>
          </w:tcPr>
          <w:p w14:paraId="51AAFB97" w14:textId="77777777" w:rsidR="00DD23F6" w:rsidRPr="00DD23F6" w:rsidRDefault="00DD23F6" w:rsidP="00DD23F6">
            <w:pPr>
              <w:tabs>
                <w:tab w:val="left" w:pos="840"/>
              </w:tabs>
              <w:ind w:right="-56" w:firstLineChars="200" w:firstLine="442"/>
              <w:jc w:val="left"/>
              <w:rPr>
                <w:rFonts w:ascii="ＭＳ 明朝" w:eastAsia="ＭＳ 明朝" w:hAnsi="ＭＳ 明朝"/>
                <w:b/>
                <w:bCs/>
                <w:sz w:val="22"/>
              </w:rPr>
            </w:pPr>
            <w:r w:rsidRPr="00DD23F6">
              <w:rPr>
                <w:rFonts w:ascii="ＭＳ 明朝" w:eastAsia="ＭＳ 明朝" w:hAnsi="ＭＳ 明朝"/>
                <w:b/>
                <w:bCs/>
                <w:sz w:val="22"/>
              </w:rPr>
              <w:lastRenderedPageBreak/>
              <w:t>第</w:t>
            </w:r>
            <w:r w:rsidRPr="00DD23F6">
              <w:rPr>
                <w:rFonts w:ascii="ＭＳ 明朝" w:eastAsia="ＭＳ 明朝" w:hAnsi="ＭＳ 明朝" w:hint="eastAsia"/>
                <w:b/>
                <w:bCs/>
                <w:sz w:val="22"/>
              </w:rPr>
              <w:t>十二</w:t>
            </w:r>
            <w:r w:rsidRPr="00DD23F6">
              <w:rPr>
                <w:rFonts w:ascii="ＭＳ 明朝" w:eastAsia="ＭＳ 明朝" w:hAnsi="ＭＳ 明朝"/>
                <w:b/>
                <w:bCs/>
                <w:sz w:val="22"/>
              </w:rPr>
              <w:t>条 法律の前にひとしく認められる権利</w:t>
            </w:r>
          </w:p>
          <w:p w14:paraId="698D3D33" w14:textId="11A9D7B6" w:rsidR="00DD23F6" w:rsidRDefault="00DD23F6" w:rsidP="00DD23F6">
            <w:pPr>
              <w:tabs>
                <w:tab w:val="left" w:pos="840"/>
              </w:tabs>
              <w:ind w:left="110" w:right="-56" w:hangingChars="50" w:hanging="110"/>
              <w:jc w:val="left"/>
              <w:rPr>
                <w:rFonts w:ascii="ＭＳ 明朝" w:eastAsia="ＭＳ 明朝" w:hAnsi="ＭＳ 明朝"/>
                <w:sz w:val="22"/>
              </w:rPr>
            </w:pPr>
            <w:r w:rsidRPr="00DD23F6">
              <w:rPr>
                <w:rFonts w:ascii="ＭＳ 明朝" w:eastAsia="ＭＳ 明朝" w:hAnsi="ＭＳ 明朝"/>
                <w:sz w:val="22"/>
              </w:rPr>
              <w:t>１ 締約国は、障害者が</w:t>
            </w:r>
            <w:r>
              <w:rPr>
                <w:rFonts w:ascii="ＭＳ 明朝" w:eastAsia="ＭＳ 明朝" w:hAnsi="ＭＳ 明朝" w:hint="eastAsia"/>
                <w:sz w:val="22"/>
              </w:rPr>
              <w:t>全て</w:t>
            </w:r>
            <w:r w:rsidRPr="00DD23F6">
              <w:rPr>
                <w:rFonts w:ascii="ＭＳ 明朝" w:eastAsia="ＭＳ 明朝" w:hAnsi="ＭＳ 明朝"/>
                <w:sz w:val="22"/>
              </w:rPr>
              <w:t>の場所において法律の前に人として認められる権利を有することを再確認する。</w:t>
            </w:r>
          </w:p>
          <w:p w14:paraId="0D95100D" w14:textId="3FCC1805" w:rsidR="00DD23F6" w:rsidRDefault="00DD23F6" w:rsidP="00DD23F6">
            <w:pPr>
              <w:tabs>
                <w:tab w:val="left" w:pos="840"/>
              </w:tabs>
              <w:ind w:left="110" w:right="-56" w:hangingChars="50" w:hanging="110"/>
              <w:jc w:val="left"/>
              <w:rPr>
                <w:rFonts w:ascii="ＭＳ 明朝" w:eastAsia="ＭＳ 明朝" w:hAnsi="ＭＳ 明朝"/>
                <w:sz w:val="22"/>
              </w:rPr>
            </w:pPr>
            <w:r w:rsidRPr="00DD23F6">
              <w:rPr>
                <w:rFonts w:ascii="ＭＳ 明朝" w:eastAsia="ＭＳ 明朝" w:hAnsi="ＭＳ 明朝"/>
                <w:sz w:val="22"/>
              </w:rPr>
              <w:t>２ 締約国は、障害者が生活のあらゆる側面において他の者と</w:t>
            </w:r>
            <w:r>
              <w:rPr>
                <w:rFonts w:ascii="ＭＳ 明朝" w:eastAsia="ＭＳ 明朝" w:hAnsi="ＭＳ 明朝" w:hint="eastAsia"/>
                <w:sz w:val="22"/>
              </w:rPr>
              <w:t>の</w:t>
            </w:r>
            <w:r w:rsidRPr="00DD23F6">
              <w:rPr>
                <w:rFonts w:ascii="ＭＳ 明朝" w:eastAsia="ＭＳ 明朝" w:hAnsi="ＭＳ 明朝"/>
                <w:sz w:val="22"/>
              </w:rPr>
              <w:t>平等</w:t>
            </w:r>
            <w:r w:rsidR="002C6C05">
              <w:rPr>
                <w:rFonts w:ascii="ＭＳ 明朝" w:eastAsia="ＭＳ 明朝" w:hAnsi="ＭＳ 明朝" w:hint="eastAsia"/>
                <w:sz w:val="22"/>
              </w:rPr>
              <w:t>を基礎として</w:t>
            </w:r>
            <w:r w:rsidRPr="00DD23F6">
              <w:rPr>
                <w:rFonts w:ascii="ＭＳ 明朝" w:eastAsia="ＭＳ 明朝" w:hAnsi="ＭＳ 明朝"/>
                <w:sz w:val="22"/>
              </w:rPr>
              <w:t xml:space="preserve">法的能力を享有することを認める。 </w:t>
            </w:r>
          </w:p>
          <w:p w14:paraId="789FED31" w14:textId="02B863DB" w:rsidR="00DD23F6" w:rsidRDefault="00DD23F6" w:rsidP="00DD23F6">
            <w:pPr>
              <w:tabs>
                <w:tab w:val="left" w:pos="840"/>
              </w:tabs>
              <w:ind w:left="110" w:right="-56" w:hangingChars="50" w:hanging="110"/>
              <w:jc w:val="left"/>
              <w:rPr>
                <w:rFonts w:ascii="ＭＳ 明朝" w:eastAsia="ＭＳ 明朝" w:hAnsi="ＭＳ 明朝"/>
                <w:sz w:val="22"/>
              </w:rPr>
            </w:pPr>
            <w:r w:rsidRPr="00DD23F6">
              <w:rPr>
                <w:rFonts w:ascii="ＭＳ 明朝" w:eastAsia="ＭＳ 明朝" w:hAnsi="ＭＳ 明朝"/>
                <w:sz w:val="22"/>
              </w:rPr>
              <w:t>３ 締約国は、障害者がその法的能力の行使に当たって必要とする支援を利用する</w:t>
            </w:r>
            <w:r w:rsidR="002C6C05">
              <w:rPr>
                <w:rFonts w:ascii="ＭＳ 明朝" w:eastAsia="ＭＳ 明朝" w:hAnsi="ＭＳ 明朝" w:hint="eastAsia"/>
                <w:sz w:val="22"/>
              </w:rPr>
              <w:t>機会を提供する</w:t>
            </w:r>
            <w:r w:rsidRPr="00DD23F6">
              <w:rPr>
                <w:rFonts w:ascii="ＭＳ 明朝" w:eastAsia="ＭＳ 明朝" w:hAnsi="ＭＳ 明朝"/>
                <w:sz w:val="22"/>
              </w:rPr>
              <w:t>ための適当な措置をとる。</w:t>
            </w:r>
          </w:p>
          <w:p w14:paraId="65CA69C4" w14:textId="3745B12E" w:rsidR="00DD23F6" w:rsidRDefault="00DD23F6" w:rsidP="00DD23F6">
            <w:pPr>
              <w:tabs>
                <w:tab w:val="left" w:pos="840"/>
              </w:tabs>
              <w:ind w:left="110" w:right="-56" w:hangingChars="50" w:hanging="110"/>
              <w:jc w:val="left"/>
              <w:rPr>
                <w:rFonts w:ascii="ＭＳ 明朝" w:eastAsia="ＭＳ 明朝" w:hAnsi="ＭＳ 明朝"/>
                <w:sz w:val="22"/>
              </w:rPr>
            </w:pPr>
            <w:r w:rsidRPr="00DD23F6">
              <w:rPr>
                <w:rFonts w:ascii="ＭＳ 明朝" w:eastAsia="ＭＳ 明朝" w:hAnsi="ＭＳ 明朝"/>
                <w:sz w:val="22"/>
              </w:rPr>
              <w:t>４ 締約国は、法的能力の行使に関連する</w:t>
            </w:r>
            <w:r w:rsidR="002C6C05">
              <w:rPr>
                <w:rFonts w:ascii="ＭＳ 明朝" w:eastAsia="ＭＳ 明朝" w:hAnsi="ＭＳ 明朝" w:hint="eastAsia"/>
                <w:sz w:val="22"/>
              </w:rPr>
              <w:t>全て</w:t>
            </w:r>
            <w:r w:rsidRPr="00DD23F6">
              <w:rPr>
                <w:rFonts w:ascii="ＭＳ 明朝" w:eastAsia="ＭＳ 明朝" w:hAnsi="ＭＳ 明朝"/>
                <w:sz w:val="22"/>
              </w:rPr>
              <w:t>の措置において、濫用を防止するための適当かつ効果的な保護を国際人権法に従って定めることを確保する。当該</w:t>
            </w:r>
            <w:r w:rsidR="002C6C05">
              <w:rPr>
                <w:rFonts w:ascii="ＭＳ 明朝" w:eastAsia="ＭＳ 明朝" w:hAnsi="ＭＳ 明朝" w:hint="eastAsia"/>
                <w:sz w:val="22"/>
              </w:rPr>
              <w:t>保障</w:t>
            </w:r>
            <w:r w:rsidRPr="00DD23F6">
              <w:rPr>
                <w:rFonts w:ascii="ＭＳ 明朝" w:eastAsia="ＭＳ 明朝" w:hAnsi="ＭＳ 明朝"/>
                <w:sz w:val="22"/>
              </w:rPr>
              <w:t>は、法的能力の行使に関連する措置が、障害者の権利、意思及び選好を尊重すること、利益相反を生じさせず、及び不当な影響を及ぼさないこと、障害者の状況に応じ、かつ、適合すること、可能な限り短い期間に適用</w:t>
            </w:r>
            <w:r w:rsidR="002C6C05">
              <w:rPr>
                <w:rFonts w:ascii="ＭＳ 明朝" w:eastAsia="ＭＳ 明朝" w:hAnsi="ＭＳ 明朝" w:hint="eastAsia"/>
                <w:sz w:val="22"/>
              </w:rPr>
              <w:t>される</w:t>
            </w:r>
            <w:r w:rsidRPr="00DD23F6">
              <w:rPr>
                <w:rFonts w:ascii="ＭＳ 明朝" w:eastAsia="ＭＳ 明朝" w:hAnsi="ＭＳ 明朝"/>
                <w:sz w:val="22"/>
              </w:rPr>
              <w:t>こと並びに権限のある、独立の、かつ、公平な当局又は司法機関による定期的な審査の対象と</w:t>
            </w:r>
            <w:r w:rsidR="002C6C05">
              <w:rPr>
                <w:rFonts w:ascii="ＭＳ 明朝" w:eastAsia="ＭＳ 明朝" w:hAnsi="ＭＳ 明朝" w:hint="eastAsia"/>
                <w:sz w:val="22"/>
              </w:rPr>
              <w:t>な</w:t>
            </w:r>
            <w:r w:rsidRPr="00DD23F6">
              <w:rPr>
                <w:rFonts w:ascii="ＭＳ 明朝" w:eastAsia="ＭＳ 明朝" w:hAnsi="ＭＳ 明朝"/>
                <w:sz w:val="22"/>
              </w:rPr>
              <w:t>ることを確保するものとする。当該</w:t>
            </w:r>
            <w:r w:rsidR="002C6C05">
              <w:rPr>
                <w:rFonts w:ascii="ＭＳ 明朝" w:eastAsia="ＭＳ 明朝" w:hAnsi="ＭＳ 明朝" w:hint="eastAsia"/>
                <w:sz w:val="22"/>
              </w:rPr>
              <w:t>保障</w:t>
            </w:r>
            <w:r w:rsidRPr="00DD23F6">
              <w:rPr>
                <w:rFonts w:ascii="ＭＳ 明朝" w:eastAsia="ＭＳ 明朝" w:hAnsi="ＭＳ 明朝"/>
                <w:sz w:val="22"/>
              </w:rPr>
              <w:t xml:space="preserve">は、当該措置が障害者の権利及び利益に及ぼす影響の程度に応じたものとする。 </w:t>
            </w:r>
          </w:p>
          <w:p w14:paraId="444C20D2" w14:textId="4A9DC16D" w:rsidR="00E658CD" w:rsidRDefault="00DD23F6" w:rsidP="00DD23F6">
            <w:pPr>
              <w:tabs>
                <w:tab w:val="left" w:pos="840"/>
              </w:tabs>
              <w:ind w:left="110" w:right="-56" w:hangingChars="50" w:hanging="110"/>
              <w:jc w:val="left"/>
              <w:rPr>
                <w:rFonts w:ascii="ＭＳ 明朝" w:eastAsia="ＭＳ 明朝" w:hAnsi="ＭＳ 明朝"/>
                <w:sz w:val="22"/>
              </w:rPr>
            </w:pPr>
            <w:r w:rsidRPr="00DD23F6">
              <w:rPr>
                <w:rFonts w:ascii="ＭＳ 明朝" w:eastAsia="ＭＳ 明朝" w:hAnsi="ＭＳ 明朝"/>
                <w:sz w:val="22"/>
              </w:rPr>
              <w:t>５ 締約国は、この条の規定に従うことを条件として、障害者が財産を所有し、又は相続し、自己の会計を管理し、及び銀行貸付け、抵当その他の形態の金融上の信用</w:t>
            </w:r>
            <w:r w:rsidR="002C6C05">
              <w:rPr>
                <w:rFonts w:ascii="ＭＳ 明朝" w:eastAsia="ＭＳ 明朝" w:hAnsi="ＭＳ 明朝" w:hint="eastAsia"/>
                <w:sz w:val="22"/>
              </w:rPr>
              <w:t>を利用する</w:t>
            </w:r>
            <w:r w:rsidRPr="00DD23F6">
              <w:rPr>
                <w:rFonts w:ascii="ＭＳ 明朝" w:eastAsia="ＭＳ 明朝" w:hAnsi="ＭＳ 明朝"/>
                <w:sz w:val="22"/>
              </w:rPr>
              <w:t>均等な機会を有することについての平等の権利を確保するための</w:t>
            </w:r>
            <w:r w:rsidR="002C6C05">
              <w:rPr>
                <w:rFonts w:ascii="ＭＳ 明朝" w:eastAsia="ＭＳ 明朝" w:hAnsi="ＭＳ 明朝" w:hint="eastAsia"/>
                <w:sz w:val="22"/>
              </w:rPr>
              <w:t>全て</w:t>
            </w:r>
            <w:r w:rsidRPr="00DD23F6">
              <w:rPr>
                <w:rFonts w:ascii="ＭＳ 明朝" w:eastAsia="ＭＳ 明朝" w:hAnsi="ＭＳ 明朝"/>
                <w:sz w:val="22"/>
              </w:rPr>
              <w:t>の適当かつ効果的な措置をとるものとし、障害者がその財産を恣意的に奪われないことを確保する。</w:t>
            </w:r>
          </w:p>
        </w:tc>
      </w:tr>
    </w:tbl>
    <w:p w14:paraId="5B35B32F" w14:textId="7E2AFDEF" w:rsidR="002E5E7E" w:rsidRDefault="002E5E7E" w:rsidP="002E5E7E">
      <w:pPr>
        <w:jc w:val="left"/>
        <w:rPr>
          <w:bCs/>
          <w:sz w:val="22"/>
        </w:rPr>
      </w:pPr>
    </w:p>
    <w:p w14:paraId="0C718700" w14:textId="3ED1A53A" w:rsidR="000013B0" w:rsidRDefault="007D53F5" w:rsidP="00AA0510">
      <w:pPr>
        <w:ind w:leftChars="200" w:left="640" w:hangingChars="100" w:hanging="220"/>
        <w:jc w:val="left"/>
        <w:rPr>
          <w:bCs/>
          <w:sz w:val="22"/>
        </w:rPr>
      </w:pPr>
      <w:r>
        <w:rPr>
          <w:rFonts w:hint="eastAsia"/>
          <w:bCs/>
          <w:sz w:val="22"/>
        </w:rPr>
        <w:t xml:space="preserve">　　この規定の解釈についてはここでは深入りしませんが、確認しておくべき点は、ここに言う法的能力が、権利能力だけではなく、自身が享有する権利を行使する能力、つまり行為能力も含むと理解されていることです。そこで、各国とも成年後見制度の見直しを迫られるようになったというのが、この間の大きな</w:t>
      </w:r>
      <w:r w:rsidR="00DB6EBA">
        <w:rPr>
          <w:rFonts w:hint="eastAsia"/>
          <w:bCs/>
          <w:sz w:val="22"/>
        </w:rPr>
        <w:t>動向です。</w:t>
      </w:r>
    </w:p>
    <w:p w14:paraId="0F4C56F1" w14:textId="72EC380F" w:rsidR="007D53F5" w:rsidRDefault="00CB20B8" w:rsidP="007D53F5">
      <w:pPr>
        <w:tabs>
          <w:tab w:val="left" w:pos="420"/>
        </w:tabs>
        <w:ind w:leftChars="200" w:left="640" w:hangingChars="100" w:hanging="220"/>
        <w:jc w:val="left"/>
        <w:rPr>
          <w:bCs/>
          <w:sz w:val="22"/>
        </w:rPr>
      </w:pPr>
      <w:r>
        <w:rPr>
          <w:rFonts w:hint="eastAsia"/>
          <w:bCs/>
          <w:sz w:val="22"/>
        </w:rPr>
        <w:t xml:space="preserve">　　ところで、</w:t>
      </w:r>
      <w:r>
        <w:rPr>
          <w:rFonts w:hint="eastAsia"/>
          <w:bCs/>
          <w:sz w:val="22"/>
        </w:rPr>
        <w:t>2014</w:t>
      </w:r>
      <w:r>
        <w:rPr>
          <w:rFonts w:hint="eastAsia"/>
          <w:bCs/>
          <w:sz w:val="22"/>
        </w:rPr>
        <w:t>年は、日本との関係では条約を批准した年ですが、国連の障害者権利委員会が一般的意見第</w:t>
      </w:r>
      <w:r>
        <w:rPr>
          <w:rFonts w:hint="eastAsia"/>
          <w:bCs/>
          <w:sz w:val="22"/>
        </w:rPr>
        <w:t>1</w:t>
      </w:r>
      <w:r>
        <w:rPr>
          <w:rFonts w:hint="eastAsia"/>
          <w:bCs/>
          <w:sz w:val="22"/>
        </w:rPr>
        <w:t>号を示した年でもあります。この一般的意見は、端的に申しますと、成年後見制度のように、本人の行為能力を制限するとともに、本人の意思決定を法定代理人に委ねるという仕組みは、本人の法的能力を制限するものであって条約に反するという立場を明らかにしました。この観点からしますと、現行の成年後見制度は、条約の要請との間に深刻な対立を抱えていることになります。</w:t>
      </w:r>
    </w:p>
    <w:p w14:paraId="30C75207" w14:textId="77777777" w:rsidR="003A5AD0" w:rsidRDefault="003A5AD0" w:rsidP="003A5AD0">
      <w:pPr>
        <w:ind w:leftChars="200" w:left="640" w:hangingChars="100" w:hanging="220"/>
        <w:jc w:val="left"/>
        <w:rPr>
          <w:bCs/>
          <w:sz w:val="22"/>
        </w:rPr>
      </w:pPr>
      <w:r>
        <w:rPr>
          <w:rFonts w:hint="eastAsia"/>
          <w:bCs/>
          <w:sz w:val="22"/>
        </w:rPr>
        <w:t xml:space="preserve">　　日本の状況としては、その後、条約の実施状況に関する対日審査が</w:t>
      </w:r>
      <w:r>
        <w:rPr>
          <w:rFonts w:hint="eastAsia"/>
          <w:bCs/>
          <w:sz w:val="22"/>
        </w:rPr>
        <w:t>2022</w:t>
      </w:r>
      <w:r>
        <w:rPr>
          <w:rFonts w:hint="eastAsia"/>
          <w:bCs/>
          <w:sz w:val="22"/>
        </w:rPr>
        <w:t>年に行われて、障害者権利委員会の総括所見が示されています。成年後見制度については、日本政府による制度の骨子の紹介に対して、意思決定を代行する制度を廃止するという観点から法改正をすべきこと、全ての障害者の自律、意思及び選好を尊重する意思決定支援の仕組みを設けるべきことが課題として勧告されています。</w:t>
      </w:r>
    </w:p>
    <w:p w14:paraId="32CE2FF1" w14:textId="75F45717" w:rsidR="00236AE6" w:rsidRDefault="003A5AD0" w:rsidP="003A5AD0">
      <w:pPr>
        <w:ind w:leftChars="200" w:left="641" w:hangingChars="100" w:hanging="221"/>
        <w:jc w:val="left"/>
        <w:rPr>
          <w:rFonts w:asciiTheme="minorEastAsia" w:hAnsiTheme="minorEastAsia"/>
          <w:bCs/>
          <w:sz w:val="22"/>
        </w:rPr>
      </w:pPr>
      <w:r>
        <w:rPr>
          <w:rFonts w:asciiTheme="minorEastAsia" w:hAnsiTheme="minorEastAsia" w:hint="eastAsia"/>
          <w:b/>
          <w:sz w:val="22"/>
        </w:rPr>
        <w:t>山野目</w:t>
      </w:r>
      <w:r w:rsidR="007D53F5">
        <w:rPr>
          <w:rFonts w:asciiTheme="minorEastAsia" w:hAnsiTheme="minorEastAsia" w:hint="eastAsia"/>
          <w:bCs/>
          <w:sz w:val="22"/>
        </w:rPr>
        <w:t xml:space="preserve">　</w:t>
      </w:r>
      <w:r>
        <w:rPr>
          <w:rFonts w:asciiTheme="minorEastAsia" w:hAnsiTheme="minorEastAsia" w:hint="eastAsia"/>
          <w:bCs/>
          <w:sz w:val="22"/>
        </w:rPr>
        <w:t>そういたしますと、日本政府としては、国際連合の障害者権利委員会による次の機会の対日審査に向けても準備をしていかなければいけないという</w:t>
      </w:r>
      <w:r w:rsidR="00236AE6">
        <w:rPr>
          <w:rFonts w:asciiTheme="minorEastAsia" w:hAnsiTheme="minorEastAsia" w:hint="eastAsia"/>
          <w:bCs/>
          <w:sz w:val="22"/>
        </w:rPr>
        <w:t>状況があります。山城さん自身は、行為能力の制限や、代行決定などに関して、目下のところ、どのような見立てをしておられますか。</w:t>
      </w:r>
    </w:p>
    <w:p w14:paraId="676DB23D" w14:textId="4A22E716" w:rsidR="00236AE6" w:rsidRDefault="00236AE6" w:rsidP="00236AE6">
      <w:pPr>
        <w:ind w:leftChars="200" w:left="641" w:hangingChars="100" w:hanging="221"/>
        <w:jc w:val="left"/>
        <w:rPr>
          <w:rFonts w:asciiTheme="minorEastAsia" w:hAnsiTheme="minorEastAsia"/>
          <w:bCs/>
          <w:sz w:val="22"/>
        </w:rPr>
      </w:pPr>
      <w:r>
        <w:rPr>
          <w:rFonts w:asciiTheme="minorEastAsia" w:hAnsiTheme="minorEastAsia" w:hint="eastAsia"/>
          <w:b/>
          <w:sz w:val="22"/>
        </w:rPr>
        <w:t>山城</w:t>
      </w:r>
      <w:r>
        <w:rPr>
          <w:rFonts w:asciiTheme="minorEastAsia" w:hAnsiTheme="minorEastAsia" w:hint="eastAsia"/>
          <w:bCs/>
          <w:sz w:val="22"/>
        </w:rPr>
        <w:t xml:space="preserve">　能力制限につきましては、条約の要請に対応するためには、行為能力を恒常的に制限する現行法の仕組みは、やはり見直す必要があるのではないか</w:t>
      </w:r>
      <w:r w:rsidR="00A950CD">
        <w:rPr>
          <w:rFonts w:asciiTheme="minorEastAsia" w:hAnsiTheme="minorEastAsia" w:hint="eastAsia"/>
          <w:bCs/>
          <w:sz w:val="22"/>
        </w:rPr>
        <w:t>と感じます。さし</w:t>
      </w:r>
      <w:r w:rsidR="00A950CD">
        <w:rPr>
          <w:rFonts w:asciiTheme="minorEastAsia" w:hAnsiTheme="minorEastAsia" w:hint="eastAsia"/>
          <w:bCs/>
          <w:sz w:val="22"/>
        </w:rPr>
        <w:lastRenderedPageBreak/>
        <w:t>当たり２つの課題があるのではないかと思っています。</w:t>
      </w:r>
    </w:p>
    <w:p w14:paraId="294C639D" w14:textId="39D86F8E" w:rsidR="00A950CD" w:rsidRDefault="00A950CD" w:rsidP="00236AE6">
      <w:pPr>
        <w:ind w:leftChars="200" w:left="640" w:hangingChars="100" w:hanging="220"/>
        <w:jc w:val="left"/>
        <w:rPr>
          <w:bCs/>
          <w:sz w:val="22"/>
        </w:rPr>
      </w:pPr>
      <w:r>
        <w:rPr>
          <w:rFonts w:asciiTheme="minorEastAsia" w:hAnsiTheme="minorEastAsia" w:hint="eastAsia"/>
          <w:bCs/>
          <w:sz w:val="22"/>
        </w:rPr>
        <w:t xml:space="preserve">　　第１に、条約への対応の仕方には、様々な可能性があります。もちろん、行為能力の制限という仕組みを全廃することは端的ですが、果たしてそれでよいのか、特定の場面では、行為能力が制限される余地がなおあってよいのではないかということです。制限行為能力に基づく取消権に期待されることは、依然として少なくないようにも思いますが、このあたりは意思能力をはじめとする既存の無効、あるいは取消しの法理の射程との兼ね合いで、さらに検討を深めていく必要がある問題であろうと感じます。</w:t>
      </w:r>
    </w:p>
    <w:p w14:paraId="0C4E4E10" w14:textId="159F0331" w:rsidR="00FD3037" w:rsidRDefault="00FD3037" w:rsidP="00FD3037">
      <w:pPr>
        <w:ind w:leftChars="200" w:left="640" w:hangingChars="100" w:hanging="220"/>
        <w:jc w:val="left"/>
        <w:rPr>
          <w:bCs/>
          <w:sz w:val="22"/>
        </w:rPr>
      </w:pPr>
      <w:r>
        <w:rPr>
          <w:rFonts w:hint="eastAsia"/>
          <w:bCs/>
          <w:sz w:val="22"/>
        </w:rPr>
        <w:t xml:space="preserve">　　第２点として、障害者の自律、意思及び選好を尊重するという観点から問題になるのは、概念的には行為能力の制限ですが、実質的には、同意権や取消権の付与という仕組みではないかと思います。そうしますと、能力制限を論じる際にも、局面を区別して検討する必要がありそうです。例えば、先ほど西川さんからもご指摘がありましたが、本人による取消しを認めるということと、第三者に取消権を与えることを同じに扱ってよいのか。あるいは無条件に取消しを認めるということと、本人に一定の財産的な不利益を生じた等のプラスアルファの事情を考慮して取消しを認めるということを同じに扱ってよいのか。</w:t>
      </w:r>
    </w:p>
    <w:p w14:paraId="2775E74A" w14:textId="77777777" w:rsidR="008D16BD" w:rsidRDefault="008D16BD" w:rsidP="008D16BD">
      <w:pPr>
        <w:ind w:leftChars="200" w:left="641" w:hangingChars="100" w:hanging="221"/>
        <w:jc w:val="left"/>
        <w:rPr>
          <w:rFonts w:asciiTheme="minorEastAsia" w:hAnsiTheme="minorEastAsia"/>
          <w:bCs/>
          <w:sz w:val="22"/>
        </w:rPr>
      </w:pPr>
      <w:r>
        <w:rPr>
          <w:rFonts w:asciiTheme="minorEastAsia" w:hAnsiTheme="minorEastAsia" w:hint="eastAsia"/>
          <w:b/>
          <w:sz w:val="22"/>
        </w:rPr>
        <w:t>山野目</w:t>
      </w:r>
      <w:r>
        <w:rPr>
          <w:rFonts w:asciiTheme="minorEastAsia" w:hAnsiTheme="minorEastAsia" w:hint="eastAsia"/>
          <w:bCs/>
          <w:sz w:val="22"/>
        </w:rPr>
        <w:t xml:space="preserve">　お話を伺っていますと、取消権や同意権についても考えなければならないことがあるようです。冒頭にお話しいたしましたように、私自身は、勤めている法科大学院において学生の前で、これらについて講じていますが、その現場における実態について、今一つ分っておりません。</w:t>
      </w:r>
    </w:p>
    <w:p w14:paraId="7136C9F6" w14:textId="058EDE15" w:rsidR="008D16BD" w:rsidRDefault="008D16BD" w:rsidP="008D16BD">
      <w:pPr>
        <w:ind w:leftChars="200" w:left="641" w:hangingChars="100" w:hanging="221"/>
        <w:jc w:val="left"/>
        <w:rPr>
          <w:bCs/>
          <w:sz w:val="22"/>
        </w:rPr>
      </w:pPr>
      <w:r>
        <w:rPr>
          <w:rFonts w:asciiTheme="minorEastAsia" w:hAnsiTheme="minorEastAsia" w:hint="eastAsia"/>
          <w:b/>
          <w:sz w:val="22"/>
        </w:rPr>
        <w:t>川端</w:t>
      </w:r>
      <w:r>
        <w:rPr>
          <w:rFonts w:asciiTheme="minorEastAsia" w:hAnsiTheme="minorEastAsia" w:hint="eastAsia"/>
          <w:bCs/>
          <w:sz w:val="22"/>
        </w:rPr>
        <w:t xml:space="preserve">　デパートに出かけて買ったものについては、特定商取引法の範疇から外れてしまうので、消費者被害として取り消すことができないのです。ですから、</w:t>
      </w:r>
      <w:r w:rsidR="000C60D6">
        <w:rPr>
          <w:rFonts w:asciiTheme="minorEastAsia" w:hAnsiTheme="minorEastAsia" w:hint="eastAsia"/>
          <w:bCs/>
          <w:sz w:val="22"/>
        </w:rPr>
        <w:t>デパートに買いに行くようなアクティブな人のとき、動き回れる資産のある認知症の人の権利擁護には、有効な仕組みと感じています。</w:t>
      </w:r>
    </w:p>
    <w:p w14:paraId="5DEED887" w14:textId="279AE493" w:rsidR="008D16BD" w:rsidRDefault="000C60D6" w:rsidP="008D16BD">
      <w:pPr>
        <w:ind w:leftChars="200" w:left="640" w:hangingChars="100" w:hanging="220"/>
        <w:jc w:val="left"/>
        <w:rPr>
          <w:bCs/>
          <w:sz w:val="22"/>
        </w:rPr>
      </w:pPr>
      <w:r>
        <w:rPr>
          <w:rFonts w:hint="eastAsia"/>
          <w:bCs/>
          <w:sz w:val="22"/>
        </w:rPr>
        <w:t xml:space="preserve">　　このほか、高級エステを長期間契約してきてしまった精神障害のある人の事案でも取消しを使っています。</w:t>
      </w:r>
    </w:p>
    <w:p w14:paraId="7A81CAB7" w14:textId="6B5E3AED" w:rsidR="00FD3037" w:rsidRDefault="000C60D6" w:rsidP="007D53F5">
      <w:pPr>
        <w:ind w:leftChars="200" w:left="640" w:hangingChars="100" w:hanging="220"/>
        <w:jc w:val="left"/>
        <w:rPr>
          <w:bCs/>
          <w:sz w:val="22"/>
        </w:rPr>
      </w:pPr>
      <w:r>
        <w:rPr>
          <w:rFonts w:hint="eastAsia"/>
          <w:bCs/>
          <w:sz w:val="22"/>
        </w:rPr>
        <w:t xml:space="preserve">　　飲み屋さんで「マンション買って」とねだられてマンションを買ってあげそうになっているところに、行政の人が慌てて駆け付け保佐の申立てをしたという事案もあります。</w:t>
      </w:r>
    </w:p>
    <w:p w14:paraId="04359BD6" w14:textId="3EB0B3D6" w:rsidR="000C60D6" w:rsidRDefault="000C60D6" w:rsidP="007D53F5">
      <w:pPr>
        <w:ind w:leftChars="200" w:left="640" w:hangingChars="100" w:hanging="220"/>
        <w:jc w:val="left"/>
        <w:rPr>
          <w:bCs/>
          <w:sz w:val="22"/>
        </w:rPr>
      </w:pPr>
      <w:r>
        <w:rPr>
          <w:rFonts w:hint="eastAsia"/>
          <w:bCs/>
          <w:sz w:val="22"/>
        </w:rPr>
        <w:t xml:space="preserve">　　このように</w:t>
      </w:r>
      <w:r w:rsidR="0058103E">
        <w:rPr>
          <w:rFonts w:hint="eastAsia"/>
          <w:bCs/>
          <w:sz w:val="22"/>
        </w:rPr>
        <w:t>、</w:t>
      </w:r>
      <w:r w:rsidR="00966400">
        <w:rPr>
          <w:rFonts w:hint="eastAsia"/>
          <w:bCs/>
          <w:sz w:val="22"/>
        </w:rPr>
        <w:t>様々な契約を勧められるままにしてしまうという人については、取消権を持っている人に、「いざとなったら取り消しますよ」というにらみを利かせてもらうことで、その人のお金を狙っている人たちからご本人の生活をガードしてもらっているという面があると感じています。</w:t>
      </w:r>
    </w:p>
    <w:p w14:paraId="759E7E34" w14:textId="3DB3C833" w:rsidR="00966400" w:rsidRDefault="00966400" w:rsidP="007D53F5">
      <w:pPr>
        <w:ind w:leftChars="200" w:left="640" w:hangingChars="100" w:hanging="220"/>
        <w:jc w:val="left"/>
        <w:rPr>
          <w:bCs/>
          <w:sz w:val="22"/>
        </w:rPr>
      </w:pPr>
      <w:r>
        <w:rPr>
          <w:rFonts w:hint="eastAsia"/>
          <w:bCs/>
          <w:sz w:val="22"/>
        </w:rPr>
        <w:t xml:space="preserve">　　ただ、ガードしてもらえていいからといって、本人の法律行為ができないようにしてもらいたいわけではありません。「いざとなったら取り消しますよ」というにらみを利かせてほしいというのが、私たちの気持ちです。実際に保佐人が取消しを行うということは、非常に稀ではないかと思っています。</w:t>
      </w:r>
    </w:p>
    <w:p w14:paraId="5DE44B03" w14:textId="77777777" w:rsidR="007365E1" w:rsidRDefault="0058103E" w:rsidP="0058103E">
      <w:pPr>
        <w:ind w:leftChars="200" w:left="641" w:hangingChars="100" w:hanging="221"/>
        <w:jc w:val="left"/>
        <w:rPr>
          <w:rFonts w:asciiTheme="minorEastAsia" w:hAnsiTheme="minorEastAsia"/>
          <w:bCs/>
          <w:sz w:val="22"/>
        </w:rPr>
      </w:pPr>
      <w:r>
        <w:rPr>
          <w:rFonts w:asciiTheme="minorEastAsia" w:hAnsiTheme="minorEastAsia" w:hint="eastAsia"/>
          <w:b/>
          <w:sz w:val="22"/>
        </w:rPr>
        <w:t>星野</w:t>
      </w:r>
      <w:r>
        <w:rPr>
          <w:rFonts w:asciiTheme="minorEastAsia" w:hAnsiTheme="minorEastAsia" w:hint="eastAsia"/>
          <w:bCs/>
          <w:sz w:val="22"/>
        </w:rPr>
        <w:t xml:space="preserve">　「代行」「代理」というところで、恐らく福祉の現場にいる人が使っている「代行」という言葉のイメージが、もしかしたら違うのかなと感じました。</w:t>
      </w:r>
      <w:r w:rsidR="00EF35EE">
        <w:rPr>
          <w:rFonts w:asciiTheme="minorEastAsia" w:hAnsiTheme="minorEastAsia" w:hint="eastAsia"/>
          <w:bCs/>
          <w:sz w:val="22"/>
        </w:rPr>
        <w:t>日常生活自立支援事業というサービスがあります。これは本人の契約に基づいて、日常的な金銭管理をしたり、いろいろな相談を受けたりするのです。そこでは同行・代行・代理とい</w:t>
      </w:r>
      <w:r w:rsidR="00EF35EE">
        <w:rPr>
          <w:rFonts w:asciiTheme="minorEastAsia" w:hAnsiTheme="minorEastAsia" w:hint="eastAsia"/>
          <w:bCs/>
          <w:sz w:val="22"/>
        </w:rPr>
        <w:lastRenderedPageBreak/>
        <w:t>う３つの支援方針があります。基本は「同行」です。</w:t>
      </w:r>
    </w:p>
    <w:p w14:paraId="78303172" w14:textId="0EF32C58" w:rsidR="0058103E" w:rsidRDefault="00EF35EE" w:rsidP="007365E1">
      <w:pPr>
        <w:ind w:leftChars="300" w:left="630" w:firstLineChars="100" w:firstLine="220"/>
        <w:jc w:val="left"/>
        <w:rPr>
          <w:rFonts w:asciiTheme="minorEastAsia" w:hAnsiTheme="minorEastAsia"/>
          <w:bCs/>
          <w:sz w:val="22"/>
        </w:rPr>
      </w:pPr>
      <w:r>
        <w:rPr>
          <w:rFonts w:asciiTheme="minorEastAsia" w:hAnsiTheme="minorEastAsia" w:hint="eastAsia"/>
          <w:bCs/>
          <w:sz w:val="22"/>
        </w:rPr>
        <w:t>本人とともに動く。しかし、なかなか動けないときに、本人に代って行うものについて「代行」という言葉を使っています。このときの代行は、ご本人の意思に沿ったお使いをする使者で、ご本人の代わりにやっています。ですから、そこに支援者の意向は、ほとんど入っていない</w:t>
      </w:r>
      <w:r w:rsidR="00094DDE">
        <w:rPr>
          <w:rFonts w:asciiTheme="minorEastAsia" w:hAnsiTheme="minorEastAsia" w:hint="eastAsia"/>
          <w:bCs/>
          <w:sz w:val="22"/>
        </w:rPr>
        <w:t>のです。次に出てくる「代理」というのは、かなり限定的なのですが、例えば、ある金融機関で毎月幾ら下ろすということを代理することができるのです。権限として本人から委任してもらう。この３つの言葉を使っているので、福祉関係者の方と話をすると、「なぜ代行は駄目なの」と、よく言われるわけです。代行は本人の意思を尊重しながらお使いをすることなのだから、何がいけないのかと。そこで私もふと自分の実践を振り返ると、法定後見の中においても、補助・保佐はもちろんそうですが、後見の方であったとしても、代理権がある中で</w:t>
      </w:r>
      <w:r w:rsidR="007365E1">
        <w:rPr>
          <w:rFonts w:asciiTheme="minorEastAsia" w:hAnsiTheme="minorEastAsia" w:hint="eastAsia"/>
          <w:bCs/>
          <w:sz w:val="22"/>
        </w:rPr>
        <w:t>も</w:t>
      </w:r>
      <w:r w:rsidR="00351856">
        <w:rPr>
          <w:rFonts w:asciiTheme="minorEastAsia" w:hAnsiTheme="minorEastAsia" w:hint="eastAsia"/>
          <w:bCs/>
          <w:sz w:val="22"/>
        </w:rPr>
        <w:t>、できるだけ代行的な支援を心がけてきたのだなと思うのです。</w:t>
      </w:r>
    </w:p>
    <w:p w14:paraId="356EFC1D" w14:textId="77777777" w:rsidR="007365E1" w:rsidRDefault="007365E1" w:rsidP="007365E1">
      <w:pPr>
        <w:ind w:leftChars="200" w:left="641" w:hangingChars="100" w:hanging="221"/>
        <w:jc w:val="left"/>
        <w:rPr>
          <w:rFonts w:asciiTheme="minorEastAsia" w:hAnsiTheme="minorEastAsia"/>
          <w:bCs/>
          <w:sz w:val="22"/>
        </w:rPr>
      </w:pPr>
      <w:r>
        <w:rPr>
          <w:rFonts w:asciiTheme="minorEastAsia" w:hAnsiTheme="minorEastAsia" w:hint="eastAsia"/>
          <w:b/>
          <w:sz w:val="22"/>
        </w:rPr>
        <w:t>川端</w:t>
      </w:r>
      <w:r>
        <w:rPr>
          <w:rFonts w:asciiTheme="minorEastAsia" w:hAnsiTheme="minorEastAsia" w:hint="eastAsia"/>
          <w:bCs/>
          <w:sz w:val="22"/>
        </w:rPr>
        <w:t xml:space="preserve">　福祉のほうの代行ですね。</w:t>
      </w:r>
    </w:p>
    <w:p w14:paraId="6858010B" w14:textId="78B36F92" w:rsidR="007365E1" w:rsidRDefault="007365E1" w:rsidP="007365E1">
      <w:pPr>
        <w:ind w:leftChars="200" w:left="641" w:hangingChars="100" w:hanging="221"/>
        <w:jc w:val="left"/>
        <w:rPr>
          <w:rFonts w:asciiTheme="minorEastAsia" w:hAnsiTheme="minorEastAsia"/>
          <w:bCs/>
          <w:sz w:val="22"/>
        </w:rPr>
      </w:pPr>
      <w:r>
        <w:rPr>
          <w:rFonts w:asciiTheme="minorEastAsia" w:hAnsiTheme="minorEastAsia" w:hint="eastAsia"/>
          <w:b/>
          <w:sz w:val="22"/>
        </w:rPr>
        <w:t>星野</w:t>
      </w:r>
      <w:r>
        <w:rPr>
          <w:rFonts w:asciiTheme="minorEastAsia" w:hAnsiTheme="minorEastAsia" w:hint="eastAsia"/>
          <w:bCs/>
          <w:sz w:val="22"/>
        </w:rPr>
        <w:t xml:space="preserve">　福祉のほうの代行です。だから権限はあるけれども、本人の思いに沿った形で、お使い的に代わりにやるというイメージで言っています。それがあるので、そのあたりの整理が違っているかもしれないと感じました。</w:t>
      </w:r>
    </w:p>
    <w:p w14:paraId="18A2B555" w14:textId="16CC2D80" w:rsidR="007365E1" w:rsidRDefault="007365E1" w:rsidP="007365E1">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あと、取消しのところは川端さんのお話にもあったように、実際にはほとんど使われていないというのが、日本社会</w:t>
      </w:r>
      <w:r w:rsidR="00691DF2">
        <w:rPr>
          <w:rFonts w:asciiTheme="minorEastAsia" w:hAnsiTheme="minorEastAsia" w:hint="eastAsia"/>
          <w:bCs/>
          <w:sz w:val="22"/>
        </w:rPr>
        <w:t>福祉士会の過去の調査でもあり、ほかの方法で本人の不利益を回復しているというのがありました。</w:t>
      </w:r>
    </w:p>
    <w:p w14:paraId="7B4D33DE" w14:textId="77777777" w:rsidR="005C65A4" w:rsidRDefault="00691DF2" w:rsidP="00691DF2">
      <w:pPr>
        <w:ind w:leftChars="200" w:left="641" w:hangingChars="100" w:hanging="221"/>
        <w:jc w:val="left"/>
        <w:rPr>
          <w:bCs/>
          <w:sz w:val="22"/>
        </w:rPr>
      </w:pPr>
      <w:r>
        <w:rPr>
          <w:rFonts w:asciiTheme="minorEastAsia" w:hAnsiTheme="minorEastAsia" w:hint="eastAsia"/>
          <w:b/>
          <w:sz w:val="22"/>
        </w:rPr>
        <w:t>山城</w:t>
      </w:r>
      <w:r>
        <w:rPr>
          <w:rFonts w:asciiTheme="minorEastAsia" w:hAnsiTheme="minorEastAsia" w:hint="eastAsia"/>
          <w:bCs/>
          <w:sz w:val="22"/>
        </w:rPr>
        <w:t xml:space="preserve">　代理や代行という表現は確かに多義的ですが、条約が問題とする代行決定に関しては、本人の意思を尊重せずに他人が決定してしまうところに問題の焦点があるのだと思います。民法に則して見ますと、２つのレベルでの意思決定を区別する必要がありそうです。1つは、法律行為をする場合の意思決定です。もう1つは、それ以外の場面、大まかに言えば、日常生活全般における選択と</w:t>
      </w:r>
      <w:r w:rsidR="005C65A4">
        <w:rPr>
          <w:rFonts w:asciiTheme="minorEastAsia" w:hAnsiTheme="minorEastAsia" w:hint="eastAsia"/>
          <w:bCs/>
          <w:sz w:val="22"/>
        </w:rPr>
        <w:t>いうレベルでの意思決定です。1つ目は法律行為論でいう効果意思に関わり、２つ目は</w:t>
      </w:r>
      <w:r w:rsidR="005C65A4" w:rsidRPr="005C65A4">
        <w:rPr>
          <w:rFonts w:asciiTheme="minorEastAsia" w:hAnsiTheme="minorEastAsia" w:hint="eastAsia"/>
          <w:bCs/>
          <w:sz w:val="22"/>
          <w:u w:val="wave"/>
        </w:rPr>
        <w:t>民法</w:t>
      </w:r>
      <w:r w:rsidR="005C65A4" w:rsidRPr="005C65A4">
        <w:rPr>
          <w:rFonts w:hint="eastAsia"/>
          <w:bCs/>
          <w:sz w:val="22"/>
          <w:u w:val="wave"/>
        </w:rPr>
        <w:t>858</w:t>
      </w:r>
      <w:r w:rsidR="005C65A4" w:rsidRPr="005C65A4">
        <w:rPr>
          <w:rFonts w:hint="eastAsia"/>
          <w:bCs/>
          <w:sz w:val="22"/>
          <w:u w:val="wave"/>
        </w:rPr>
        <w:t>条</w:t>
      </w:r>
      <w:r w:rsidR="005C65A4">
        <w:rPr>
          <w:rFonts w:hint="eastAsia"/>
          <w:bCs/>
          <w:sz w:val="22"/>
        </w:rPr>
        <w:t>にいう意思に対応するかと思います。</w:t>
      </w:r>
    </w:p>
    <w:tbl>
      <w:tblPr>
        <w:tblStyle w:val="aa"/>
        <w:tblW w:w="9490" w:type="dxa"/>
        <w:tblLook w:val="04A0" w:firstRow="1" w:lastRow="0" w:firstColumn="1" w:lastColumn="0" w:noHBand="0" w:noVBand="1"/>
      </w:tblPr>
      <w:tblGrid>
        <w:gridCol w:w="9490"/>
      </w:tblGrid>
      <w:tr w:rsidR="005C65A4" w14:paraId="3BDF5046" w14:textId="77777777" w:rsidTr="0014034E">
        <w:tc>
          <w:tcPr>
            <w:tcW w:w="9490" w:type="dxa"/>
            <w:tcBorders>
              <w:top w:val="wave" w:sz="6" w:space="0" w:color="auto"/>
              <w:left w:val="wave" w:sz="6" w:space="0" w:color="auto"/>
              <w:bottom w:val="wave" w:sz="6" w:space="0" w:color="auto"/>
              <w:right w:val="wave" w:sz="6" w:space="0" w:color="auto"/>
            </w:tcBorders>
          </w:tcPr>
          <w:p w14:paraId="7F2FED60" w14:textId="77777777" w:rsidR="00402EE8" w:rsidRPr="00402EE8" w:rsidRDefault="00402EE8" w:rsidP="00402EE8">
            <w:pPr>
              <w:tabs>
                <w:tab w:val="left" w:pos="840"/>
              </w:tabs>
              <w:ind w:right="-56"/>
              <w:jc w:val="left"/>
              <w:rPr>
                <w:rFonts w:ascii="ＭＳ 明朝" w:eastAsia="ＭＳ 明朝" w:hAnsi="ＭＳ 明朝"/>
                <w:sz w:val="22"/>
              </w:rPr>
            </w:pPr>
            <w:r w:rsidRPr="00402EE8">
              <w:rPr>
                <w:rFonts w:ascii="ＭＳ 明朝" w:eastAsia="ＭＳ 明朝" w:hAnsi="ＭＳ 明朝" w:hint="eastAsia"/>
                <w:sz w:val="22"/>
              </w:rPr>
              <w:t>（成年被後見人の意思の尊重及び身上の配慮）</w:t>
            </w:r>
          </w:p>
          <w:p w14:paraId="2B24BFD0" w14:textId="16127FCE" w:rsidR="005C65A4" w:rsidRDefault="00402EE8" w:rsidP="00402EE8">
            <w:pPr>
              <w:tabs>
                <w:tab w:val="left" w:pos="840"/>
              </w:tabs>
              <w:ind w:left="220" w:right="-56" w:hangingChars="100" w:hanging="220"/>
              <w:jc w:val="left"/>
              <w:rPr>
                <w:rFonts w:ascii="ＭＳ 明朝" w:eastAsia="ＭＳ 明朝" w:hAnsi="ＭＳ 明朝"/>
                <w:sz w:val="22"/>
              </w:rPr>
            </w:pPr>
            <w:r w:rsidRPr="00402EE8">
              <w:rPr>
                <w:rFonts w:ascii="ＭＳ 明朝" w:eastAsia="ＭＳ 明朝" w:hAnsi="ＭＳ 明朝" w:hint="eastAsia"/>
                <w:sz w:val="22"/>
              </w:rPr>
              <w:t>第八百五十八条　成年後見人は、成年被後見人の生活、療養看護及び財産の管理に関する事務を行うに当たっては、成年被後見人の意思を尊重し、かつ、その心身の状態及び生活の状況に配慮しなければならない。</w:t>
            </w:r>
          </w:p>
        </w:tc>
      </w:tr>
    </w:tbl>
    <w:p w14:paraId="34807A22" w14:textId="60FB8F37" w:rsidR="005C65A4" w:rsidRDefault="00402EE8" w:rsidP="007D53F5">
      <w:pPr>
        <w:ind w:leftChars="200" w:left="640" w:hangingChars="100" w:hanging="220"/>
        <w:jc w:val="left"/>
        <w:rPr>
          <w:bCs/>
          <w:sz w:val="22"/>
        </w:rPr>
      </w:pPr>
      <w:r>
        <w:rPr>
          <w:rFonts w:hint="eastAsia"/>
          <w:bCs/>
          <w:sz w:val="22"/>
        </w:rPr>
        <w:t xml:space="preserve">　　このうち、民法</w:t>
      </w:r>
      <w:r>
        <w:rPr>
          <w:rFonts w:hint="eastAsia"/>
          <w:bCs/>
          <w:sz w:val="22"/>
        </w:rPr>
        <w:t>858</w:t>
      </w:r>
      <w:r>
        <w:rPr>
          <w:rFonts w:hint="eastAsia"/>
          <w:bCs/>
          <w:sz w:val="22"/>
        </w:rPr>
        <w:t>条が</w:t>
      </w:r>
      <w:r w:rsidR="00BD48AC">
        <w:rPr>
          <w:rFonts w:hint="eastAsia"/>
          <w:bCs/>
          <w:sz w:val="22"/>
        </w:rPr>
        <w:t>定める意思については、そもそも他人が補充することができるものではありませんから、後見事務に当たって本人の意思をどのように</w:t>
      </w:r>
      <w:r w:rsidR="00EC2A83">
        <w:rPr>
          <w:rFonts w:hint="eastAsia"/>
          <w:bCs/>
          <w:sz w:val="22"/>
        </w:rPr>
        <w:t>把握するか、推知するかに関心が向けられてきました。かつての考え方では、少なくとも一定の場合には本人自身による意思表明を期待することができないとか、それに従うことが本人の利益を害するとして、ともすると後見人等による決定を優先させてきたよ</w:t>
      </w:r>
      <w:r w:rsidR="005D58D0">
        <w:rPr>
          <w:rFonts w:hint="eastAsia"/>
          <w:bCs/>
          <w:sz w:val="22"/>
        </w:rPr>
        <w:t>う</w:t>
      </w:r>
      <w:r w:rsidR="00EC2A83">
        <w:rPr>
          <w:rFonts w:hint="eastAsia"/>
          <w:bCs/>
          <w:sz w:val="22"/>
        </w:rPr>
        <w:t>にも思います。ただ、そのような考え方は、現行法の理念との間でも既に緊張を含むものであったと言えます。</w:t>
      </w:r>
    </w:p>
    <w:p w14:paraId="318B5397" w14:textId="42056F5F" w:rsidR="005C65A4" w:rsidRDefault="005D58D0" w:rsidP="007D53F5">
      <w:pPr>
        <w:ind w:leftChars="200" w:left="640" w:hangingChars="100" w:hanging="220"/>
        <w:jc w:val="left"/>
        <w:rPr>
          <w:bCs/>
          <w:sz w:val="22"/>
        </w:rPr>
      </w:pPr>
      <w:r>
        <w:rPr>
          <w:rFonts w:hint="eastAsia"/>
          <w:bCs/>
          <w:sz w:val="22"/>
        </w:rPr>
        <w:t xml:space="preserve">　　これに対して法律行為については、問題はもう少し微妙です。現行法上、</w:t>
      </w:r>
      <w:r w:rsidR="00F25E4D">
        <w:rPr>
          <w:rFonts w:hint="eastAsia"/>
          <w:bCs/>
          <w:sz w:val="22"/>
        </w:rPr>
        <w:t>後見人の場合には法定代理人である</w:t>
      </w:r>
      <w:r w:rsidR="001E48F1">
        <w:rPr>
          <w:rFonts w:hint="eastAsia"/>
          <w:bCs/>
          <w:sz w:val="22"/>
        </w:rPr>
        <w:t>後見人が、本人に代わって法律行為をすることが想定されていますが、これはまさに意思決定の代行であって、条約の要請とは抵触すると考え</w:t>
      </w:r>
      <w:r w:rsidR="001E48F1">
        <w:rPr>
          <w:rFonts w:hint="eastAsia"/>
          <w:bCs/>
          <w:sz w:val="22"/>
        </w:rPr>
        <w:lastRenderedPageBreak/>
        <w:t>られます。ただ、法定代理がおよそ許されないのかというと、少なくとも３つの問題があるのではないかと考えています。</w:t>
      </w:r>
    </w:p>
    <w:p w14:paraId="1F6828DD" w14:textId="4C62F23E" w:rsidR="003A49C3" w:rsidRDefault="003A49C3" w:rsidP="007D53F5">
      <w:pPr>
        <w:ind w:leftChars="200" w:left="640" w:hangingChars="100" w:hanging="220"/>
        <w:jc w:val="left"/>
        <w:rPr>
          <w:bCs/>
          <w:sz w:val="22"/>
        </w:rPr>
      </w:pPr>
      <w:r>
        <w:rPr>
          <w:rFonts w:hint="eastAsia"/>
          <w:bCs/>
          <w:sz w:val="22"/>
        </w:rPr>
        <w:t xml:space="preserve">　　第１は、およそ法定代理は許されないのか</w:t>
      </w:r>
      <w:r w:rsidR="00681E0A">
        <w:rPr>
          <w:rFonts w:hint="eastAsia"/>
          <w:bCs/>
          <w:sz w:val="22"/>
        </w:rPr>
        <w:t>と</w:t>
      </w:r>
      <w:r>
        <w:rPr>
          <w:rFonts w:hint="eastAsia"/>
          <w:bCs/>
          <w:sz w:val="22"/>
        </w:rPr>
        <w:t>いう問題です。西川さんや川端さんから遷延性意識障害の方について</w:t>
      </w:r>
      <w:r w:rsidR="004D21C9">
        <w:rPr>
          <w:rFonts w:hint="eastAsia"/>
          <w:bCs/>
          <w:sz w:val="22"/>
        </w:rPr>
        <w:t>の言及がありましたが、そういう場面を想定しますと、例外的にではあれ、代行決定を認めざるを得ないのではないかと感じられます。</w:t>
      </w:r>
    </w:p>
    <w:p w14:paraId="75F6401F" w14:textId="06BAFDB4" w:rsidR="00681E0A" w:rsidRPr="00691DF2" w:rsidRDefault="00681E0A" w:rsidP="00681E0A">
      <w:pPr>
        <w:ind w:leftChars="200" w:left="640" w:hangingChars="100" w:hanging="220"/>
        <w:jc w:val="left"/>
        <w:rPr>
          <w:bCs/>
          <w:sz w:val="22"/>
        </w:rPr>
      </w:pPr>
      <w:r>
        <w:rPr>
          <w:rFonts w:hint="eastAsia"/>
          <w:bCs/>
          <w:sz w:val="22"/>
        </w:rPr>
        <w:t xml:space="preserve">　　第２は、意思決定支援を行う場面でも、本人自身の決定と法定代理とが必然的に矛盾するのかという問題です。法定代理人は本人の意思表示を代理しますが、意思表示において問題となるのは効果意思です。先ほど</w:t>
      </w:r>
      <w:r w:rsidR="00937EAD">
        <w:rPr>
          <w:rFonts w:hint="eastAsia"/>
          <w:bCs/>
          <w:sz w:val="22"/>
        </w:rPr>
        <w:t>の</w:t>
      </w:r>
      <w:r>
        <w:rPr>
          <w:rFonts w:hint="eastAsia"/>
          <w:bCs/>
          <w:sz w:val="22"/>
        </w:rPr>
        <w:t>西川さんのご発言とも関わりますけれども、条約がいう意思や選好は、法律行為との関係ではむしろ動機に属するのではないかと思うのです。そのような意味での意思や選好を実現するために、代理人が</w:t>
      </w:r>
      <w:r w:rsidR="0051363E">
        <w:rPr>
          <w:rFonts w:hint="eastAsia"/>
          <w:bCs/>
          <w:sz w:val="22"/>
        </w:rPr>
        <w:t>一定の効果意思を選択することは、必ずしも代行決定には当たらず、意思実現のための支援だと言える場合もありそうです。</w:t>
      </w:r>
    </w:p>
    <w:p w14:paraId="31012CC0" w14:textId="4C071AEB" w:rsidR="007365E1" w:rsidRDefault="00937EAD" w:rsidP="007D53F5">
      <w:pPr>
        <w:ind w:leftChars="200" w:left="640" w:hangingChars="100" w:hanging="220"/>
        <w:jc w:val="left"/>
        <w:rPr>
          <w:bCs/>
          <w:sz w:val="22"/>
        </w:rPr>
      </w:pPr>
      <w:r>
        <w:rPr>
          <w:rFonts w:hint="eastAsia"/>
          <w:bCs/>
          <w:sz w:val="22"/>
        </w:rPr>
        <w:t xml:space="preserve">　　第３は、一定の場合に法定代理が許されるとしたときに、法定代理人による専断的な決定が行われた場合をどう扱うかという問題です。もちろん、それは望ましいことではないのですけれども、それでは無権代理なのかというと、法定代理権に対する相手方の信頼をどのように扱うか考えなければならないでしょう。</w:t>
      </w:r>
    </w:p>
    <w:p w14:paraId="11C5BA83" w14:textId="0BA0AAB8" w:rsidR="00521DE5" w:rsidRDefault="00521DE5" w:rsidP="00521DE5">
      <w:pPr>
        <w:ind w:leftChars="200" w:left="641" w:hangingChars="100" w:hanging="221"/>
        <w:jc w:val="left"/>
        <w:rPr>
          <w:rFonts w:asciiTheme="minorEastAsia" w:hAnsiTheme="minorEastAsia"/>
          <w:bCs/>
          <w:sz w:val="22"/>
        </w:rPr>
      </w:pPr>
      <w:r>
        <w:rPr>
          <w:rFonts w:asciiTheme="minorEastAsia" w:hAnsiTheme="minorEastAsia" w:hint="eastAsia"/>
          <w:b/>
          <w:sz w:val="22"/>
        </w:rPr>
        <w:t>西川</w:t>
      </w:r>
      <w:r>
        <w:rPr>
          <w:rFonts w:asciiTheme="minorEastAsia" w:hAnsiTheme="minorEastAsia" w:hint="eastAsia"/>
          <w:bCs/>
          <w:sz w:val="22"/>
        </w:rPr>
        <w:t xml:space="preserve">　社会福祉士の方は</w:t>
      </w:r>
      <w:r w:rsidR="00890D03">
        <w:rPr>
          <w:rFonts w:asciiTheme="minorEastAsia" w:hAnsiTheme="minorEastAsia" w:hint="eastAsia"/>
          <w:bCs/>
          <w:sz w:val="22"/>
        </w:rPr>
        <w:t>、</w:t>
      </w:r>
      <w:r>
        <w:rPr>
          <w:rFonts w:asciiTheme="minorEastAsia" w:hAnsiTheme="minorEastAsia" w:hint="eastAsia"/>
          <w:bCs/>
          <w:sz w:val="22"/>
        </w:rPr>
        <w:t>取消権を行使することがあまりないということでしたが、司法書士が受任する案件では、それほど頻繁にではありませんが、取消権を行使する機会があります。</w:t>
      </w:r>
    </w:p>
    <w:p w14:paraId="24A3C44C" w14:textId="2CFDA9D7" w:rsidR="00521DE5" w:rsidRDefault="00521DE5" w:rsidP="00521DE5">
      <w:pPr>
        <w:ind w:leftChars="300" w:left="630" w:firstLineChars="100" w:firstLine="220"/>
        <w:jc w:val="left"/>
        <w:rPr>
          <w:rFonts w:asciiTheme="minorEastAsia" w:hAnsiTheme="minorEastAsia"/>
          <w:bCs/>
          <w:sz w:val="22"/>
        </w:rPr>
      </w:pPr>
      <w:r>
        <w:rPr>
          <w:rFonts w:asciiTheme="minorEastAsia" w:hAnsiTheme="minorEastAsia" w:hint="eastAsia"/>
          <w:bCs/>
          <w:sz w:val="22"/>
        </w:rPr>
        <w:t>日常生活に関する行為なのか、微妙なケースもないわけではないのですが、通信販売等による物品の購入を取り消すということは、司法書士が関わる案件、特に保佐・補助事件では、それほど珍しいわけではなく、一定数あります。ただ、特定商取引法（略）や消費者契約法（略）で対応できる場面も少なくないと思いますので、行為能力の制限による取消権の行使がどうしても必要かどうかと言われると、ちょっと考えてしまいます。</w:t>
      </w:r>
    </w:p>
    <w:p w14:paraId="5BA494BE" w14:textId="38063C17" w:rsidR="00937EAD" w:rsidRPr="00521DE5" w:rsidRDefault="001924EC" w:rsidP="007D53F5">
      <w:pPr>
        <w:ind w:leftChars="200" w:left="640" w:hangingChars="100" w:hanging="220"/>
        <w:jc w:val="left"/>
        <w:rPr>
          <w:bCs/>
          <w:sz w:val="22"/>
        </w:rPr>
      </w:pPr>
      <w:r>
        <w:rPr>
          <w:rFonts w:hint="eastAsia"/>
          <w:bCs/>
          <w:sz w:val="22"/>
        </w:rPr>
        <w:t xml:space="preserve">　　</w:t>
      </w:r>
      <w:r w:rsidR="00940F84">
        <w:rPr>
          <w:rFonts w:hint="eastAsia"/>
          <w:bCs/>
          <w:sz w:val="22"/>
        </w:rPr>
        <w:t>それから、成年後見制度の利用者が重要な法律行為の取消しを必要とするのは、普段の支援がうまくいっていないときであることが少なくありません。つまり、事前の同意や代理権の行使も含む普段からの支援ができていれば、取消権の行使には至らないわけです。とはいっても、第三者後見人は毎日本人と顔を合わせているわけではないので、限界はあるのですが、一般的に言うと、普段の支援がうまくできなかった</w:t>
      </w:r>
      <w:r w:rsidR="00076294">
        <w:rPr>
          <w:rFonts w:hint="eastAsia"/>
          <w:bCs/>
          <w:sz w:val="22"/>
        </w:rPr>
        <w:t>結果、取消権を行使しなければならなくなるという傾向はあると思います。そういう観点からも、行為能力の制限による取消権が本当に必要なのかと言われると、その判断は非常に難しい。</w:t>
      </w:r>
    </w:p>
    <w:p w14:paraId="63DE44CB" w14:textId="1118C717" w:rsidR="007365E1" w:rsidRDefault="00076294" w:rsidP="007D53F5">
      <w:pPr>
        <w:ind w:leftChars="200" w:left="640" w:hangingChars="100" w:hanging="220"/>
        <w:jc w:val="left"/>
        <w:rPr>
          <w:bCs/>
          <w:sz w:val="22"/>
        </w:rPr>
      </w:pPr>
      <w:r>
        <w:rPr>
          <w:rFonts w:hint="eastAsia"/>
          <w:bCs/>
          <w:sz w:val="22"/>
        </w:rPr>
        <w:t xml:space="preserve">　　もう１点、これまでの話は、事業者との取引を想定していますけれども、実際には親族からの搾取があったようなケースで原状回復を求めるときに取消権を行使することがあります。そういうケースを考えると、行為能力の制限</w:t>
      </w:r>
      <w:r w:rsidR="00853B6D">
        <w:rPr>
          <w:rFonts w:hint="eastAsia"/>
          <w:bCs/>
          <w:sz w:val="22"/>
        </w:rPr>
        <w:t>による取消しは、実務的には非常に便利だし、有効で役に立っているのですが、突き詰めて本当に必要かと考えると、よく分からないなという感覚を持っています。</w:t>
      </w:r>
    </w:p>
    <w:p w14:paraId="01DA2E05" w14:textId="7F2F3962" w:rsidR="00A27A07" w:rsidRDefault="00A27A07" w:rsidP="00A27A07">
      <w:pPr>
        <w:ind w:leftChars="200" w:left="641" w:hangingChars="100" w:hanging="221"/>
        <w:jc w:val="left"/>
        <w:rPr>
          <w:rFonts w:asciiTheme="minorEastAsia" w:hAnsiTheme="minorEastAsia"/>
          <w:bCs/>
          <w:sz w:val="22"/>
        </w:rPr>
      </w:pPr>
      <w:r>
        <w:rPr>
          <w:rFonts w:asciiTheme="minorEastAsia" w:hAnsiTheme="minorEastAsia" w:hint="eastAsia"/>
          <w:b/>
          <w:sz w:val="22"/>
        </w:rPr>
        <w:t>山城</w:t>
      </w:r>
      <w:r>
        <w:rPr>
          <w:rFonts w:asciiTheme="minorEastAsia" w:hAnsiTheme="minorEastAsia" w:hint="eastAsia"/>
          <w:bCs/>
          <w:sz w:val="22"/>
        </w:rPr>
        <w:t xml:space="preserve">　お話を伺っていますと、ちょっと語弊がありそうですが、「民法帝国主義」ではいけないところがあるなと感じます。年齢とか後見開始の審判がされているといった理由で、取消権が画一的に与えられているほうが対応しやすい面がある、それは確かで</w:t>
      </w:r>
      <w:r>
        <w:rPr>
          <w:rFonts w:asciiTheme="minorEastAsia" w:hAnsiTheme="minorEastAsia" w:hint="eastAsia"/>
          <w:bCs/>
          <w:sz w:val="22"/>
        </w:rPr>
        <w:lastRenderedPageBreak/>
        <w:t>す。ただ、そこを別の仕組みに変えていこうというときには、民法だけでは十分に対応することができない問題が生じてくるのだろうと思います。</w:t>
      </w:r>
    </w:p>
    <w:p w14:paraId="478D7CB7" w14:textId="1B6E5028" w:rsidR="00A27A07" w:rsidRDefault="00BA772B" w:rsidP="00A27A07">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それから、取消しが必要になるのは、結局、普段の支援がうまくいかなかったときだというお話もありました。そこで言う支援を考えるときには、民法だけでなく、福祉レベルでの意思決定への関与も改めて検討していくことが非常に重要になりますよね。成年後見は民法の問題だと短絡的に考えるのではなく、民法の守備範囲を意識しつつ、これまで以上に多面的に問題を捉えていくことが</w:t>
      </w:r>
      <w:r w:rsidRPr="00BA772B">
        <w:rPr>
          <w:rFonts w:ascii="ＭＳ Ｐ明朝" w:eastAsia="ＭＳ Ｐ明朝" w:hAnsi="ＭＳ Ｐ明朝" w:hint="eastAsia"/>
          <w:bCs/>
          <w:sz w:val="22"/>
        </w:rPr>
        <w:t>求められていると感じました。</w:t>
      </w:r>
    </w:p>
    <w:p w14:paraId="43AACE7D" w14:textId="385F9CFA" w:rsidR="00BA772B" w:rsidRDefault="00BA772B" w:rsidP="00A27A07">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さらに、話が少し戻りますが、取消権の行使には至らなくても、取消しの可能性があることで不当な取引や付け込みが防止されるという、ある種の威嚇のような効果があるという見方を、どう受け止めるかというご指摘が、先ほど星野さんからありました。この点は、取消権のいわば</w:t>
      </w:r>
      <w:r w:rsidR="00F87C7B">
        <w:rPr>
          <w:rFonts w:asciiTheme="minorEastAsia" w:hAnsiTheme="minorEastAsia" w:hint="eastAsia"/>
          <w:bCs/>
          <w:sz w:val="22"/>
        </w:rPr>
        <w:t>副次的な効果として、以前から意識されていたことかと思います。ただ、それは、見方を変えれば、「取消権があるから、この人と取引をするのは危ない」という萎縮効果を生じさせているとも言えそうです。そのことが本人の社会参加に対してどのような影響を与えるかといった点も踏まえて、議論を深めていく必要があるだろうと感じています。</w:t>
      </w:r>
    </w:p>
    <w:p w14:paraId="14C7F1F0" w14:textId="77777777" w:rsidR="00BA772B" w:rsidRDefault="00BA772B" w:rsidP="00A27A07">
      <w:pPr>
        <w:ind w:leftChars="200" w:left="640" w:hangingChars="100" w:hanging="220"/>
        <w:jc w:val="left"/>
        <w:rPr>
          <w:rFonts w:asciiTheme="minorEastAsia" w:hAnsiTheme="minorEastAsia"/>
          <w:bCs/>
          <w:sz w:val="22"/>
        </w:rPr>
      </w:pPr>
    </w:p>
    <w:p w14:paraId="7B08C1C7" w14:textId="06300795" w:rsidR="00581162" w:rsidRDefault="00581162" w:rsidP="00581162">
      <w:pPr>
        <w:ind w:firstLineChars="150" w:firstLine="331"/>
        <w:jc w:val="left"/>
        <w:rPr>
          <w:rFonts w:asciiTheme="minorEastAsia" w:hAnsiTheme="minorEastAsia"/>
          <w:b/>
          <w:sz w:val="22"/>
        </w:rPr>
      </w:pPr>
      <w:r>
        <w:rPr>
          <w:rFonts w:asciiTheme="minorEastAsia" w:hAnsiTheme="minorEastAsia" w:hint="eastAsia"/>
          <w:b/>
          <w:sz w:val="22"/>
        </w:rPr>
        <w:t>４ 後見・保佐・補助の類型のこれから</w:t>
      </w:r>
    </w:p>
    <w:p w14:paraId="19FEDD84" w14:textId="75F5F2A5" w:rsidR="00581162" w:rsidRDefault="00581162" w:rsidP="00581162">
      <w:pPr>
        <w:ind w:leftChars="200" w:left="641" w:hangingChars="100" w:hanging="221"/>
        <w:jc w:val="left"/>
        <w:rPr>
          <w:rFonts w:asciiTheme="minorEastAsia" w:hAnsiTheme="minorEastAsia"/>
          <w:bCs/>
          <w:sz w:val="22"/>
        </w:rPr>
      </w:pPr>
      <w:r w:rsidRPr="005B1CDA">
        <w:rPr>
          <w:rFonts w:asciiTheme="minorEastAsia" w:hAnsiTheme="minorEastAsia" w:hint="eastAsia"/>
          <w:b/>
          <w:sz w:val="22"/>
        </w:rPr>
        <w:t>山野目</w:t>
      </w:r>
      <w:r>
        <w:rPr>
          <w:rFonts w:asciiTheme="minorEastAsia" w:hAnsiTheme="minorEastAsia" w:hint="eastAsia"/>
          <w:bCs/>
          <w:sz w:val="22"/>
        </w:rPr>
        <w:t xml:space="preserve">　これまでのお話を伺っておりますと</w:t>
      </w:r>
      <w:r w:rsidR="00AF0589">
        <w:rPr>
          <w:rFonts w:asciiTheme="minorEastAsia" w:hAnsiTheme="minorEastAsia" w:hint="eastAsia"/>
          <w:bCs/>
          <w:sz w:val="22"/>
        </w:rPr>
        <w:t>、</w:t>
      </w:r>
      <w:r>
        <w:rPr>
          <w:rFonts w:asciiTheme="minorEastAsia" w:hAnsiTheme="minorEastAsia" w:hint="eastAsia"/>
          <w:bCs/>
          <w:sz w:val="22"/>
        </w:rPr>
        <w:t>後見開始の審判がされて、本人がどういう状況に置かれるか、現在の民法の規定を前提に改めて確かめますと、医学モデルに拠り立つ考え方によって、いわば機械的に後見が開始され、後見が開始すると成年後見人が包括的な代理権を有し、その半面において本人の行為能力は、ほぼ全面的に制限されるという建付けが、一言でイメージを申せば重厚長大なものではないか、という見立てからの問題が指摘されていると受け止めることができます。</w:t>
      </w:r>
      <w:r w:rsidR="00AF0589">
        <w:rPr>
          <w:rFonts w:asciiTheme="minorEastAsia" w:hAnsiTheme="minorEastAsia" w:hint="eastAsia"/>
          <w:bCs/>
          <w:sz w:val="22"/>
        </w:rPr>
        <w:t>ここについて、何か</w:t>
      </w:r>
      <w:r w:rsidR="00C61B7A">
        <w:rPr>
          <w:rFonts w:asciiTheme="minorEastAsia" w:hAnsiTheme="minorEastAsia" w:hint="eastAsia"/>
          <w:bCs/>
          <w:sz w:val="22"/>
        </w:rPr>
        <w:t>の</w:t>
      </w:r>
      <w:r w:rsidR="00AF0589">
        <w:rPr>
          <w:rFonts w:asciiTheme="minorEastAsia" w:hAnsiTheme="minorEastAsia" w:hint="eastAsia"/>
          <w:bCs/>
          <w:sz w:val="22"/>
        </w:rPr>
        <w:t>見直しが必要ではないかという議論は避けられないでしょう。しかし、そうしますと皆様もご存知のとおり、民法が定めている成年後見制度の類型は、法定後見に限ってみても後見・保佐・補助という３つがあり、後見の類型について見直しをする際、保佐・補助については何も手をつけないという振合いは考えにくいものです。こうなってきますと、類型論というものに正面から取り組んでいかなければならないという課題も、また立ち現れます。</w:t>
      </w:r>
      <w:r w:rsidR="00C61B7A">
        <w:rPr>
          <w:rFonts w:asciiTheme="minorEastAsia" w:hAnsiTheme="minorEastAsia" w:hint="eastAsia"/>
          <w:bCs/>
          <w:sz w:val="22"/>
        </w:rPr>
        <w:t>様々な外国法制も参考になるかもしれません。</w:t>
      </w:r>
    </w:p>
    <w:p w14:paraId="03FD825D" w14:textId="05143CFC" w:rsidR="00C61B7A" w:rsidRDefault="00C61B7A" w:rsidP="00C61B7A">
      <w:pPr>
        <w:ind w:leftChars="200" w:left="641" w:hangingChars="100" w:hanging="221"/>
        <w:jc w:val="left"/>
        <w:rPr>
          <w:rFonts w:asciiTheme="minorEastAsia" w:hAnsiTheme="minorEastAsia"/>
          <w:bCs/>
          <w:sz w:val="22"/>
        </w:rPr>
      </w:pPr>
      <w:r w:rsidRPr="005B1CDA">
        <w:rPr>
          <w:rFonts w:asciiTheme="minorEastAsia" w:hAnsiTheme="minorEastAsia" w:hint="eastAsia"/>
          <w:b/>
          <w:sz w:val="22"/>
        </w:rPr>
        <w:t>山</w:t>
      </w:r>
      <w:r>
        <w:rPr>
          <w:rFonts w:asciiTheme="minorEastAsia" w:hAnsiTheme="minorEastAsia" w:hint="eastAsia"/>
          <w:b/>
          <w:sz w:val="22"/>
        </w:rPr>
        <w:t>城</w:t>
      </w:r>
      <w:r>
        <w:rPr>
          <w:rFonts w:asciiTheme="minorEastAsia" w:hAnsiTheme="minorEastAsia" w:hint="eastAsia"/>
          <w:bCs/>
          <w:sz w:val="22"/>
        </w:rPr>
        <w:t xml:space="preserve">　類型の問題については、一元主義と類型主義とを区別して立法の方針を論じるのが通常ですけれども、基本的な視点は、本人の状況に見合った支援を与える</w:t>
      </w:r>
      <w:r w:rsidR="00CC6D3F">
        <w:rPr>
          <w:rFonts w:asciiTheme="minorEastAsia" w:hAnsiTheme="minorEastAsia" w:hint="eastAsia"/>
          <w:bCs/>
          <w:sz w:val="22"/>
        </w:rPr>
        <w:t>のにどのような方法が適するかという点になければならないと思います。外国法の状況なども見ておりますと、次のようなことを感じます。</w:t>
      </w:r>
      <w:r>
        <w:rPr>
          <w:rFonts w:asciiTheme="minorEastAsia" w:hAnsiTheme="minorEastAsia" w:hint="eastAsia"/>
          <w:bCs/>
          <w:sz w:val="22"/>
        </w:rPr>
        <w:t xml:space="preserve">　</w:t>
      </w:r>
    </w:p>
    <w:p w14:paraId="4380F879" w14:textId="563DAC88" w:rsidR="00BA772B" w:rsidRDefault="006D76A6" w:rsidP="00A27A07">
      <w:pPr>
        <w:ind w:leftChars="200" w:left="640" w:hangingChars="100" w:hanging="220"/>
        <w:jc w:val="left"/>
        <w:rPr>
          <w:bCs/>
          <w:sz w:val="22"/>
        </w:rPr>
      </w:pPr>
      <w:r>
        <w:rPr>
          <w:rFonts w:asciiTheme="minorEastAsia" w:hAnsiTheme="minorEastAsia" w:hint="eastAsia"/>
          <w:bCs/>
          <w:sz w:val="22"/>
        </w:rPr>
        <w:t xml:space="preserve">　　まず、外国法に関する情報提供的なこととして、日本法を含めて類型主義の立法は、フランス法（略）の系譜に属すると言えますが、フランス法を継受した国の中にも、類型主義から一元主義へと転換する</w:t>
      </w:r>
      <w:r w:rsidR="00C3509E">
        <w:rPr>
          <w:rFonts w:asciiTheme="minorEastAsia" w:hAnsiTheme="minorEastAsia" w:hint="eastAsia"/>
          <w:bCs/>
          <w:sz w:val="22"/>
        </w:rPr>
        <w:t>改正が近時少なくありません。</w:t>
      </w:r>
      <w:r w:rsidR="00033FBA">
        <w:rPr>
          <w:rFonts w:hint="eastAsia"/>
          <w:bCs/>
          <w:sz w:val="22"/>
        </w:rPr>
        <w:t>2013</w:t>
      </w:r>
      <w:r w:rsidR="00033FBA">
        <w:rPr>
          <w:rFonts w:hint="eastAsia"/>
          <w:bCs/>
          <w:sz w:val="22"/>
        </w:rPr>
        <w:t>年のベルギー法（略）、</w:t>
      </w:r>
      <w:r w:rsidR="00033FBA">
        <w:rPr>
          <w:rFonts w:hint="eastAsia"/>
          <w:bCs/>
          <w:sz w:val="22"/>
        </w:rPr>
        <w:t>2020</w:t>
      </w:r>
      <w:r w:rsidR="00033FBA">
        <w:rPr>
          <w:rFonts w:hint="eastAsia"/>
          <w:bCs/>
          <w:sz w:val="22"/>
        </w:rPr>
        <w:t>年のケベック法（略）の改正がその重要な例です。</w:t>
      </w:r>
    </w:p>
    <w:p w14:paraId="770AE0CA" w14:textId="26201C43" w:rsidR="00033FBA" w:rsidRDefault="00033FBA" w:rsidP="00A27A07">
      <w:pPr>
        <w:ind w:leftChars="200" w:left="640" w:hangingChars="100" w:hanging="220"/>
        <w:jc w:val="left"/>
        <w:rPr>
          <w:bCs/>
          <w:sz w:val="22"/>
        </w:rPr>
      </w:pPr>
      <w:r>
        <w:rPr>
          <w:rFonts w:hint="eastAsia"/>
          <w:bCs/>
          <w:sz w:val="22"/>
        </w:rPr>
        <w:t xml:space="preserve">　　そうすると、一元主義に優位性があるのかといいますと、２つの立法主義の違いは、理論的には相対化される余地があるのではないかと思います。現行法の下では後見類型は硬直的で、被後見人本人が法律行為をする余地は、</w:t>
      </w:r>
      <w:r w:rsidRPr="00033FBA">
        <w:rPr>
          <w:rFonts w:hint="eastAsia"/>
          <w:bCs/>
          <w:sz w:val="22"/>
          <w:u w:val="wave"/>
        </w:rPr>
        <w:t>民法</w:t>
      </w:r>
      <w:r w:rsidRPr="00033FBA">
        <w:rPr>
          <w:rFonts w:hint="eastAsia"/>
          <w:bCs/>
          <w:sz w:val="22"/>
          <w:u w:val="wave"/>
        </w:rPr>
        <w:t>9</w:t>
      </w:r>
      <w:r w:rsidRPr="00033FBA">
        <w:rPr>
          <w:rFonts w:hint="eastAsia"/>
          <w:bCs/>
          <w:sz w:val="22"/>
          <w:u w:val="wave"/>
        </w:rPr>
        <w:t>条ただし書</w:t>
      </w:r>
      <w:r>
        <w:rPr>
          <w:rFonts w:hint="eastAsia"/>
          <w:bCs/>
          <w:sz w:val="22"/>
        </w:rPr>
        <w:t>に当たる場合のほかには基本的にはありません。</w:t>
      </w:r>
    </w:p>
    <w:tbl>
      <w:tblPr>
        <w:tblStyle w:val="aa"/>
        <w:tblW w:w="9490" w:type="dxa"/>
        <w:tblLook w:val="04A0" w:firstRow="1" w:lastRow="0" w:firstColumn="1" w:lastColumn="0" w:noHBand="0" w:noVBand="1"/>
      </w:tblPr>
      <w:tblGrid>
        <w:gridCol w:w="9490"/>
      </w:tblGrid>
      <w:tr w:rsidR="001A6BE5" w14:paraId="3CF6E2E3" w14:textId="77777777" w:rsidTr="00961BD4">
        <w:tc>
          <w:tcPr>
            <w:tcW w:w="9490" w:type="dxa"/>
            <w:tcBorders>
              <w:top w:val="wave" w:sz="6" w:space="0" w:color="auto"/>
              <w:left w:val="wave" w:sz="6" w:space="0" w:color="auto"/>
              <w:bottom w:val="wave" w:sz="6" w:space="0" w:color="auto"/>
              <w:right w:val="wave" w:sz="6" w:space="0" w:color="auto"/>
            </w:tcBorders>
          </w:tcPr>
          <w:p w14:paraId="6CB64667" w14:textId="77777777" w:rsidR="00477C8C" w:rsidRPr="00477C8C" w:rsidRDefault="00477C8C" w:rsidP="00477C8C">
            <w:pPr>
              <w:tabs>
                <w:tab w:val="left" w:pos="840"/>
              </w:tabs>
              <w:ind w:right="-56"/>
              <w:jc w:val="left"/>
              <w:rPr>
                <w:rFonts w:ascii="ＭＳ 明朝" w:eastAsia="ＭＳ 明朝" w:hAnsi="ＭＳ 明朝"/>
                <w:sz w:val="22"/>
              </w:rPr>
            </w:pPr>
            <w:r w:rsidRPr="00477C8C">
              <w:rPr>
                <w:rFonts w:ascii="ＭＳ 明朝" w:eastAsia="ＭＳ 明朝" w:hAnsi="ＭＳ 明朝" w:hint="eastAsia"/>
                <w:sz w:val="22"/>
              </w:rPr>
              <w:lastRenderedPageBreak/>
              <w:t>（成年被後見人の法律行為）</w:t>
            </w:r>
          </w:p>
          <w:p w14:paraId="008D049E" w14:textId="5042D699" w:rsidR="001A6BE5" w:rsidRDefault="00477C8C" w:rsidP="00477C8C">
            <w:pPr>
              <w:tabs>
                <w:tab w:val="left" w:pos="840"/>
              </w:tabs>
              <w:ind w:left="220" w:right="-56" w:hangingChars="100" w:hanging="220"/>
              <w:jc w:val="left"/>
              <w:rPr>
                <w:rFonts w:ascii="ＭＳ 明朝" w:eastAsia="ＭＳ 明朝" w:hAnsi="ＭＳ 明朝"/>
                <w:sz w:val="22"/>
              </w:rPr>
            </w:pPr>
            <w:r w:rsidRPr="00477C8C">
              <w:rPr>
                <w:rFonts w:ascii="ＭＳ 明朝" w:eastAsia="ＭＳ 明朝" w:hAnsi="ＭＳ 明朝" w:hint="eastAsia"/>
                <w:sz w:val="22"/>
              </w:rPr>
              <w:t>第九条　成年被後見人の法律行為は、取り消すことができる。ただし、日用品の購入その他日常生活に関する行為については、この限りでない。</w:t>
            </w:r>
          </w:p>
        </w:tc>
      </w:tr>
    </w:tbl>
    <w:p w14:paraId="08CC368C" w14:textId="08D73C27" w:rsidR="001A6BE5" w:rsidRDefault="00477C8C" w:rsidP="00477C8C">
      <w:pPr>
        <w:tabs>
          <w:tab w:val="left" w:pos="840"/>
        </w:tabs>
        <w:ind w:leftChars="200" w:left="640" w:hangingChars="100" w:hanging="220"/>
        <w:jc w:val="left"/>
        <w:rPr>
          <w:bCs/>
          <w:sz w:val="22"/>
        </w:rPr>
      </w:pPr>
      <w:r>
        <w:rPr>
          <w:rFonts w:hint="eastAsia"/>
          <w:bCs/>
          <w:sz w:val="22"/>
        </w:rPr>
        <w:t xml:space="preserve">　　しかし、類型主義の下で、成年被後見人自身がすることができる行為を個別に指定するという仕組みを採用する立法例もあります。</w:t>
      </w:r>
    </w:p>
    <w:p w14:paraId="4E6F1F5F" w14:textId="70C4B0C2" w:rsidR="00477C8C" w:rsidRDefault="00477C8C" w:rsidP="00477C8C">
      <w:pPr>
        <w:tabs>
          <w:tab w:val="left" w:pos="840"/>
        </w:tabs>
        <w:ind w:leftChars="200" w:left="640" w:hangingChars="100" w:hanging="220"/>
        <w:jc w:val="left"/>
        <w:rPr>
          <w:bCs/>
          <w:sz w:val="22"/>
        </w:rPr>
      </w:pPr>
      <w:r>
        <w:rPr>
          <w:bCs/>
          <w:sz w:val="22"/>
        </w:rPr>
        <w:t xml:space="preserve">　　個別的な調整は運用上</w:t>
      </w:r>
      <w:r>
        <w:rPr>
          <w:rFonts w:hint="eastAsia"/>
          <w:bCs/>
          <w:sz w:val="22"/>
        </w:rPr>
        <w:t>のコストが大きいですから、現実には十分に行われない可能性があります。そういう意味では、個別的な調整を必須とする一元主義のほうが、本人の状況に見合った支援を実現しやすい制度設計なのではないかという感触を、私自身は持っています。</w:t>
      </w:r>
    </w:p>
    <w:p w14:paraId="70B50950" w14:textId="2D8C10EE" w:rsidR="006C40E8" w:rsidRDefault="006C40E8" w:rsidP="00477C8C">
      <w:pPr>
        <w:tabs>
          <w:tab w:val="left" w:pos="840"/>
        </w:tabs>
        <w:ind w:leftChars="200" w:left="640" w:hangingChars="100" w:hanging="220"/>
        <w:jc w:val="left"/>
        <w:rPr>
          <w:bCs/>
          <w:sz w:val="22"/>
        </w:rPr>
      </w:pPr>
      <w:r>
        <w:rPr>
          <w:rFonts w:hint="eastAsia"/>
          <w:bCs/>
          <w:sz w:val="22"/>
        </w:rPr>
        <w:t xml:space="preserve">　　もっとも、運用にまで踏み込んで考えてみますと、一元主義を採用しても、本人の状況に見合った調整が図られないおそれは残るかもしれません。一元主義の実践方法として、</w:t>
      </w:r>
      <w:r w:rsidRPr="006C40E8">
        <w:rPr>
          <w:rFonts w:hint="eastAsia"/>
          <w:bCs/>
          <w:sz w:val="22"/>
          <w:u w:val="wave"/>
        </w:rPr>
        <w:t>民法</w:t>
      </w:r>
      <w:r w:rsidRPr="006C40E8">
        <w:rPr>
          <w:rFonts w:hint="eastAsia"/>
          <w:bCs/>
          <w:sz w:val="22"/>
          <w:u w:val="wave"/>
        </w:rPr>
        <w:t>13</w:t>
      </w:r>
      <w:r w:rsidRPr="006C40E8">
        <w:rPr>
          <w:rFonts w:hint="eastAsia"/>
          <w:bCs/>
          <w:sz w:val="22"/>
          <w:u w:val="wave"/>
        </w:rPr>
        <w:t>条</w:t>
      </w:r>
      <w:r w:rsidRPr="006C40E8">
        <w:rPr>
          <w:rFonts w:hint="eastAsia"/>
          <w:bCs/>
          <w:sz w:val="22"/>
          <w:u w:val="wave"/>
        </w:rPr>
        <w:t>1</w:t>
      </w:r>
      <w:r w:rsidRPr="006C40E8">
        <w:rPr>
          <w:rFonts w:hint="eastAsia"/>
          <w:bCs/>
          <w:sz w:val="22"/>
          <w:u w:val="wave"/>
        </w:rPr>
        <w:t>項</w:t>
      </w:r>
      <w:r>
        <w:rPr>
          <w:rFonts w:hint="eastAsia"/>
          <w:bCs/>
          <w:sz w:val="22"/>
        </w:rPr>
        <w:t>を改めたようなチェックリストを作り、</w:t>
      </w:r>
    </w:p>
    <w:tbl>
      <w:tblPr>
        <w:tblStyle w:val="aa"/>
        <w:tblW w:w="9490" w:type="dxa"/>
        <w:tblLook w:val="04A0" w:firstRow="1" w:lastRow="0" w:firstColumn="1" w:lastColumn="0" w:noHBand="0" w:noVBand="1"/>
      </w:tblPr>
      <w:tblGrid>
        <w:gridCol w:w="9490"/>
      </w:tblGrid>
      <w:tr w:rsidR="006C40E8" w14:paraId="50D27373" w14:textId="77777777" w:rsidTr="00961BD4">
        <w:tc>
          <w:tcPr>
            <w:tcW w:w="9490" w:type="dxa"/>
            <w:tcBorders>
              <w:top w:val="wave" w:sz="6" w:space="0" w:color="auto"/>
              <w:left w:val="wave" w:sz="6" w:space="0" w:color="auto"/>
              <w:bottom w:val="wave" w:sz="6" w:space="0" w:color="auto"/>
              <w:right w:val="wave" w:sz="6" w:space="0" w:color="auto"/>
            </w:tcBorders>
          </w:tcPr>
          <w:p w14:paraId="44A3417D" w14:textId="77777777" w:rsidR="006C40E8" w:rsidRPr="006C40E8" w:rsidRDefault="006C40E8" w:rsidP="006C40E8">
            <w:pPr>
              <w:tabs>
                <w:tab w:val="left" w:pos="840"/>
              </w:tabs>
              <w:ind w:right="-56"/>
              <w:jc w:val="left"/>
              <w:rPr>
                <w:rFonts w:ascii="ＭＳ 明朝" w:eastAsia="ＭＳ 明朝" w:hAnsi="ＭＳ 明朝"/>
                <w:sz w:val="22"/>
              </w:rPr>
            </w:pPr>
            <w:r w:rsidRPr="006C40E8">
              <w:rPr>
                <w:rFonts w:ascii="ＭＳ 明朝" w:eastAsia="ＭＳ 明朝" w:hAnsi="ＭＳ 明朝" w:hint="eastAsia"/>
                <w:sz w:val="22"/>
              </w:rPr>
              <w:t>（保佐人の同意を要する行為等）</w:t>
            </w:r>
          </w:p>
          <w:p w14:paraId="4614413C" w14:textId="77777777" w:rsidR="006C40E8" w:rsidRPr="006C40E8" w:rsidRDefault="006C40E8" w:rsidP="006C40E8">
            <w:pPr>
              <w:tabs>
                <w:tab w:val="left" w:pos="840"/>
              </w:tabs>
              <w:ind w:left="220" w:right="-56" w:hangingChars="100" w:hanging="220"/>
              <w:jc w:val="left"/>
              <w:rPr>
                <w:rFonts w:ascii="ＭＳ 明朝" w:eastAsia="ＭＳ 明朝" w:hAnsi="ＭＳ 明朝"/>
                <w:sz w:val="22"/>
              </w:rPr>
            </w:pPr>
            <w:r w:rsidRPr="006C40E8">
              <w:rPr>
                <w:rFonts w:ascii="ＭＳ 明朝" w:eastAsia="ＭＳ 明朝" w:hAnsi="ＭＳ 明朝" w:hint="eastAsia"/>
                <w:sz w:val="22"/>
              </w:rPr>
              <w:t>第十三条　被保佐人が次に掲げる行為をするには、その保佐人の同意を得なければならない。ただし、第九条ただし書に規定する行為については、この限りでない。</w:t>
            </w:r>
          </w:p>
          <w:p w14:paraId="12178486" w14:textId="77777777" w:rsidR="006C40E8" w:rsidRPr="006C40E8" w:rsidRDefault="006C40E8" w:rsidP="006C40E8">
            <w:pPr>
              <w:tabs>
                <w:tab w:val="left" w:pos="840"/>
              </w:tabs>
              <w:ind w:right="-56" w:firstLineChars="100" w:firstLine="220"/>
              <w:jc w:val="left"/>
              <w:rPr>
                <w:rFonts w:ascii="ＭＳ 明朝" w:eastAsia="ＭＳ 明朝" w:hAnsi="ＭＳ 明朝"/>
                <w:sz w:val="22"/>
              </w:rPr>
            </w:pPr>
            <w:r w:rsidRPr="006C40E8">
              <w:rPr>
                <w:rFonts w:ascii="ＭＳ 明朝" w:eastAsia="ＭＳ 明朝" w:hAnsi="ＭＳ 明朝" w:hint="eastAsia"/>
                <w:sz w:val="22"/>
              </w:rPr>
              <w:t>一　元本を領収し、又は利用すること。</w:t>
            </w:r>
          </w:p>
          <w:p w14:paraId="2B43C779" w14:textId="77777777" w:rsidR="006C40E8" w:rsidRPr="006C40E8" w:rsidRDefault="006C40E8" w:rsidP="006C40E8">
            <w:pPr>
              <w:tabs>
                <w:tab w:val="left" w:pos="840"/>
              </w:tabs>
              <w:ind w:right="-56" w:firstLineChars="100" w:firstLine="220"/>
              <w:jc w:val="left"/>
              <w:rPr>
                <w:rFonts w:ascii="ＭＳ 明朝" w:eastAsia="ＭＳ 明朝" w:hAnsi="ＭＳ 明朝"/>
                <w:sz w:val="22"/>
              </w:rPr>
            </w:pPr>
            <w:r w:rsidRPr="006C40E8">
              <w:rPr>
                <w:rFonts w:ascii="ＭＳ 明朝" w:eastAsia="ＭＳ 明朝" w:hAnsi="ＭＳ 明朝" w:hint="eastAsia"/>
                <w:sz w:val="22"/>
              </w:rPr>
              <w:t>二　借財又は保証をすること。</w:t>
            </w:r>
          </w:p>
          <w:p w14:paraId="624828AC" w14:textId="77777777" w:rsidR="006C40E8" w:rsidRPr="006C40E8" w:rsidRDefault="006C40E8" w:rsidP="006C40E8">
            <w:pPr>
              <w:tabs>
                <w:tab w:val="left" w:pos="840"/>
              </w:tabs>
              <w:ind w:right="-56" w:firstLineChars="100" w:firstLine="220"/>
              <w:jc w:val="left"/>
              <w:rPr>
                <w:rFonts w:ascii="ＭＳ 明朝" w:eastAsia="ＭＳ 明朝" w:hAnsi="ＭＳ 明朝"/>
                <w:sz w:val="22"/>
              </w:rPr>
            </w:pPr>
            <w:r w:rsidRPr="006C40E8">
              <w:rPr>
                <w:rFonts w:ascii="ＭＳ 明朝" w:eastAsia="ＭＳ 明朝" w:hAnsi="ＭＳ 明朝" w:hint="eastAsia"/>
                <w:sz w:val="22"/>
              </w:rPr>
              <w:t>三　不動産その他重要な財産に関する権利の得喪を目的とする行為をすること。</w:t>
            </w:r>
          </w:p>
          <w:p w14:paraId="054D45C6" w14:textId="77777777" w:rsidR="006C40E8" w:rsidRPr="006C40E8" w:rsidRDefault="006C40E8" w:rsidP="006C40E8">
            <w:pPr>
              <w:tabs>
                <w:tab w:val="left" w:pos="840"/>
              </w:tabs>
              <w:ind w:right="-56" w:firstLineChars="100" w:firstLine="220"/>
              <w:jc w:val="left"/>
              <w:rPr>
                <w:rFonts w:ascii="ＭＳ 明朝" w:eastAsia="ＭＳ 明朝" w:hAnsi="ＭＳ 明朝"/>
                <w:sz w:val="22"/>
              </w:rPr>
            </w:pPr>
            <w:r w:rsidRPr="006C40E8">
              <w:rPr>
                <w:rFonts w:ascii="ＭＳ 明朝" w:eastAsia="ＭＳ 明朝" w:hAnsi="ＭＳ 明朝" w:hint="eastAsia"/>
                <w:sz w:val="22"/>
              </w:rPr>
              <w:t>四　訴訟行為をすること。</w:t>
            </w:r>
          </w:p>
          <w:p w14:paraId="007A7701" w14:textId="77777777" w:rsidR="006C40E8" w:rsidRPr="006C40E8" w:rsidRDefault="006C40E8" w:rsidP="006C40E8">
            <w:pPr>
              <w:tabs>
                <w:tab w:val="left" w:pos="840"/>
              </w:tabs>
              <w:ind w:leftChars="100" w:left="430" w:right="-56" w:hangingChars="100" w:hanging="220"/>
              <w:jc w:val="left"/>
              <w:rPr>
                <w:rFonts w:ascii="ＭＳ 明朝" w:eastAsia="ＭＳ 明朝" w:hAnsi="ＭＳ 明朝"/>
                <w:sz w:val="22"/>
              </w:rPr>
            </w:pPr>
            <w:r w:rsidRPr="006C40E8">
              <w:rPr>
                <w:rFonts w:ascii="ＭＳ 明朝" w:eastAsia="ＭＳ 明朝" w:hAnsi="ＭＳ 明朝" w:hint="eastAsia"/>
                <w:sz w:val="22"/>
              </w:rPr>
              <w:t>五　贈与、和解又は仲裁合意（仲裁法（平成十五年法律第百三十八号）第二条第一項に規定する仲裁合意をいう。）をすること。</w:t>
            </w:r>
          </w:p>
          <w:p w14:paraId="75340C12" w14:textId="77777777" w:rsidR="006C40E8" w:rsidRPr="006C40E8" w:rsidRDefault="006C40E8" w:rsidP="006C40E8">
            <w:pPr>
              <w:tabs>
                <w:tab w:val="left" w:pos="840"/>
              </w:tabs>
              <w:ind w:right="-56" w:firstLineChars="100" w:firstLine="220"/>
              <w:jc w:val="left"/>
              <w:rPr>
                <w:rFonts w:ascii="ＭＳ 明朝" w:eastAsia="ＭＳ 明朝" w:hAnsi="ＭＳ 明朝"/>
                <w:sz w:val="22"/>
              </w:rPr>
            </w:pPr>
            <w:r w:rsidRPr="006C40E8">
              <w:rPr>
                <w:rFonts w:ascii="ＭＳ 明朝" w:eastAsia="ＭＳ 明朝" w:hAnsi="ＭＳ 明朝" w:hint="eastAsia"/>
                <w:sz w:val="22"/>
              </w:rPr>
              <w:t>六　相続の承認若しくは放棄又は遺産の分割をすること。</w:t>
            </w:r>
          </w:p>
          <w:p w14:paraId="68BFFCE8" w14:textId="77777777" w:rsidR="006C40E8" w:rsidRPr="006C40E8" w:rsidRDefault="006C40E8" w:rsidP="006C40E8">
            <w:pPr>
              <w:tabs>
                <w:tab w:val="left" w:pos="840"/>
              </w:tabs>
              <w:ind w:leftChars="100" w:left="430" w:right="-56" w:hangingChars="100" w:hanging="220"/>
              <w:jc w:val="left"/>
              <w:rPr>
                <w:rFonts w:ascii="ＭＳ 明朝" w:eastAsia="ＭＳ 明朝" w:hAnsi="ＭＳ 明朝"/>
                <w:sz w:val="22"/>
              </w:rPr>
            </w:pPr>
            <w:r w:rsidRPr="006C40E8">
              <w:rPr>
                <w:rFonts w:ascii="ＭＳ 明朝" w:eastAsia="ＭＳ 明朝" w:hAnsi="ＭＳ 明朝" w:hint="eastAsia"/>
                <w:sz w:val="22"/>
              </w:rPr>
              <w:t>七　贈与の申込みを拒絶し、遺贈を放棄し、負担付贈与の申込みを承諾し、又は負担付遺贈を承認すること。</w:t>
            </w:r>
          </w:p>
          <w:p w14:paraId="28564B17" w14:textId="77777777" w:rsidR="006C40E8" w:rsidRPr="006C40E8" w:rsidRDefault="006C40E8" w:rsidP="006C40E8">
            <w:pPr>
              <w:tabs>
                <w:tab w:val="left" w:pos="840"/>
              </w:tabs>
              <w:ind w:right="-56" w:firstLineChars="100" w:firstLine="220"/>
              <w:jc w:val="left"/>
              <w:rPr>
                <w:rFonts w:ascii="ＭＳ 明朝" w:eastAsia="ＭＳ 明朝" w:hAnsi="ＭＳ 明朝"/>
                <w:sz w:val="22"/>
              </w:rPr>
            </w:pPr>
            <w:r w:rsidRPr="006C40E8">
              <w:rPr>
                <w:rFonts w:ascii="ＭＳ 明朝" w:eastAsia="ＭＳ 明朝" w:hAnsi="ＭＳ 明朝" w:hint="eastAsia"/>
                <w:sz w:val="22"/>
              </w:rPr>
              <w:t>八　新築、改築、増築又は大修繕をすること。</w:t>
            </w:r>
          </w:p>
          <w:p w14:paraId="118B8009" w14:textId="77777777" w:rsidR="006C40E8" w:rsidRPr="006C40E8" w:rsidRDefault="006C40E8" w:rsidP="006C40E8">
            <w:pPr>
              <w:tabs>
                <w:tab w:val="left" w:pos="840"/>
              </w:tabs>
              <w:ind w:right="-56" w:firstLineChars="100" w:firstLine="220"/>
              <w:jc w:val="left"/>
              <w:rPr>
                <w:rFonts w:ascii="ＭＳ 明朝" w:eastAsia="ＭＳ 明朝" w:hAnsi="ＭＳ 明朝"/>
                <w:sz w:val="22"/>
              </w:rPr>
            </w:pPr>
            <w:r w:rsidRPr="006C40E8">
              <w:rPr>
                <w:rFonts w:ascii="ＭＳ 明朝" w:eastAsia="ＭＳ 明朝" w:hAnsi="ＭＳ 明朝" w:hint="eastAsia"/>
                <w:sz w:val="22"/>
              </w:rPr>
              <w:t>九　第六百二条に定める期間を超える賃貸借をすること。</w:t>
            </w:r>
          </w:p>
          <w:p w14:paraId="2FBB821B" w14:textId="77777777" w:rsidR="006C40E8" w:rsidRPr="006C40E8" w:rsidRDefault="006C40E8" w:rsidP="006C40E8">
            <w:pPr>
              <w:tabs>
                <w:tab w:val="left" w:pos="840"/>
              </w:tabs>
              <w:ind w:leftChars="100" w:left="430" w:right="-56" w:hangingChars="100" w:hanging="220"/>
              <w:jc w:val="left"/>
              <w:rPr>
                <w:rFonts w:ascii="ＭＳ 明朝" w:eastAsia="ＭＳ 明朝" w:hAnsi="ＭＳ 明朝"/>
                <w:sz w:val="22"/>
              </w:rPr>
            </w:pPr>
            <w:r w:rsidRPr="006C40E8">
              <w:rPr>
                <w:rFonts w:ascii="ＭＳ 明朝" w:eastAsia="ＭＳ 明朝" w:hAnsi="ＭＳ 明朝" w:hint="eastAsia"/>
                <w:sz w:val="22"/>
              </w:rPr>
              <w:t>十　前各号に掲げる行為を制限行為能力者（未成年者、成年被後見人、被保佐人及び第十七条第一項の審判を受けた被補助人をいう。以下同じ。）の法定代理人としてすること。</w:t>
            </w:r>
          </w:p>
          <w:p w14:paraId="477B1F6C" w14:textId="77777777" w:rsidR="006C40E8" w:rsidRPr="006C40E8" w:rsidRDefault="006C40E8" w:rsidP="006C40E8">
            <w:pPr>
              <w:tabs>
                <w:tab w:val="left" w:pos="840"/>
              </w:tabs>
              <w:ind w:left="220" w:right="-56" w:hangingChars="100" w:hanging="220"/>
              <w:jc w:val="left"/>
              <w:rPr>
                <w:rFonts w:ascii="ＭＳ 明朝" w:eastAsia="ＭＳ 明朝" w:hAnsi="ＭＳ 明朝"/>
                <w:sz w:val="22"/>
              </w:rPr>
            </w:pPr>
            <w:r w:rsidRPr="006C40E8">
              <w:rPr>
                <w:rFonts w:ascii="ＭＳ 明朝" w:eastAsia="ＭＳ 明朝" w:hAnsi="ＭＳ 明朝" w:hint="eastAsia"/>
                <w:sz w:val="22"/>
              </w:rPr>
              <w:t>２　家庭裁判所は、第十一条本文に規定する者又は保佐人若しくは保佐監督人の請求により、被保佐人が前項各号に掲げる行為以外の行為をする場合であってもその保佐人の同意を得なければならない旨の審判をすることができる。ただし、第九条ただし書に規定する行為については、この限りでない。</w:t>
            </w:r>
          </w:p>
          <w:p w14:paraId="5971555D" w14:textId="77777777" w:rsidR="006C40E8" w:rsidRPr="006C40E8" w:rsidRDefault="006C40E8" w:rsidP="006C40E8">
            <w:pPr>
              <w:tabs>
                <w:tab w:val="left" w:pos="840"/>
              </w:tabs>
              <w:ind w:left="220" w:right="-56" w:hangingChars="100" w:hanging="220"/>
              <w:jc w:val="left"/>
              <w:rPr>
                <w:rFonts w:ascii="ＭＳ 明朝" w:eastAsia="ＭＳ 明朝" w:hAnsi="ＭＳ 明朝"/>
                <w:sz w:val="22"/>
              </w:rPr>
            </w:pPr>
            <w:r w:rsidRPr="006C40E8">
              <w:rPr>
                <w:rFonts w:ascii="ＭＳ 明朝" w:eastAsia="ＭＳ 明朝" w:hAnsi="ＭＳ 明朝" w:hint="eastAsia"/>
                <w:sz w:val="22"/>
              </w:rPr>
              <w:t>３　保佐人の同意を得なければならない行為について、保佐人が被保佐人の利益を害するおそれがないにもかかわらず同意をしないときは、家庭裁判所は、被保佐人の請求により、保佐人の同意に代わる許可を与えることができる。</w:t>
            </w:r>
          </w:p>
          <w:p w14:paraId="39C83628" w14:textId="07388D10" w:rsidR="006C40E8" w:rsidRDefault="006C40E8" w:rsidP="006C40E8">
            <w:pPr>
              <w:tabs>
                <w:tab w:val="left" w:pos="840"/>
              </w:tabs>
              <w:ind w:leftChars="100" w:left="210" w:right="-56"/>
              <w:jc w:val="left"/>
              <w:rPr>
                <w:rFonts w:ascii="ＭＳ 明朝" w:eastAsia="ＭＳ 明朝" w:hAnsi="ＭＳ 明朝"/>
                <w:sz w:val="22"/>
              </w:rPr>
            </w:pPr>
            <w:r w:rsidRPr="006C40E8">
              <w:rPr>
                <w:rFonts w:ascii="ＭＳ 明朝" w:eastAsia="ＭＳ 明朝" w:hAnsi="ＭＳ 明朝" w:hint="eastAsia"/>
                <w:sz w:val="22"/>
              </w:rPr>
              <w:t>４　保佐人の同意を得なければならない行為であって、その同意又はこれに代わる許可を得ないでしたものは、取り消すことができる。</w:t>
            </w:r>
          </w:p>
        </w:tc>
      </w:tr>
    </w:tbl>
    <w:p w14:paraId="5934CF66" w14:textId="6B961247" w:rsidR="001A6BE5" w:rsidRPr="00033FBA" w:rsidRDefault="00E85211" w:rsidP="00E85211">
      <w:pPr>
        <w:tabs>
          <w:tab w:val="left" w:pos="840"/>
        </w:tabs>
        <w:ind w:leftChars="200" w:left="640" w:hangingChars="100" w:hanging="220"/>
        <w:jc w:val="left"/>
        <w:rPr>
          <w:bCs/>
          <w:sz w:val="22"/>
        </w:rPr>
      </w:pPr>
      <w:r>
        <w:rPr>
          <w:rFonts w:hint="eastAsia"/>
          <w:bCs/>
          <w:sz w:val="22"/>
        </w:rPr>
        <w:t xml:space="preserve">　それを基にして、本人にとって必要な支援を個別に選択するという、現行の補助制度のような仕組みをイメージしてみますと、例えば認知症の進行が予想されるようなケースでは、支援の対象となる行為を、あらかじめ広めに選択しておこうという判断が</w:t>
      </w:r>
      <w:r>
        <w:rPr>
          <w:rFonts w:hint="eastAsia"/>
          <w:bCs/>
          <w:sz w:val="22"/>
        </w:rPr>
        <w:lastRenderedPageBreak/>
        <w:t>されることも懸念されます。運用上の留意事項と言えばそれまでですが、少なくとも、一元主義を採用すれば全てが解決するというほど、単純な話ではないだろうとは感じます。</w:t>
      </w:r>
    </w:p>
    <w:p w14:paraId="03451855" w14:textId="18AF9D23" w:rsidR="008425B2" w:rsidRDefault="008425B2" w:rsidP="008425B2">
      <w:pPr>
        <w:ind w:leftChars="200" w:left="641" w:hangingChars="100" w:hanging="221"/>
        <w:jc w:val="left"/>
        <w:rPr>
          <w:rFonts w:asciiTheme="minorEastAsia" w:hAnsiTheme="minorEastAsia"/>
          <w:bCs/>
          <w:sz w:val="22"/>
        </w:rPr>
      </w:pPr>
      <w:r>
        <w:rPr>
          <w:rFonts w:asciiTheme="minorEastAsia" w:hAnsiTheme="minorEastAsia" w:hint="eastAsia"/>
          <w:b/>
          <w:sz w:val="22"/>
        </w:rPr>
        <w:t>山野目</w:t>
      </w:r>
      <w:r>
        <w:rPr>
          <w:rFonts w:asciiTheme="minorEastAsia" w:hAnsiTheme="minorEastAsia" w:hint="eastAsia"/>
          <w:bCs/>
          <w:sz w:val="22"/>
        </w:rPr>
        <w:t xml:space="preserve">　ご紹介があった類型主義の基本的立場に立つ日本の民法の下で、福祉の仕事をお願いしている皆さんには、後見の申立てをする際に、どの類型を想定して申立てをするかということを示して、裁判所に伝えなければならないという運用になっていると理解しています。</w:t>
      </w:r>
    </w:p>
    <w:p w14:paraId="3E4E7BBE" w14:textId="176D0940" w:rsidR="008425B2" w:rsidRDefault="008425B2" w:rsidP="008425B2">
      <w:pPr>
        <w:ind w:leftChars="200" w:left="641" w:hangingChars="100" w:hanging="221"/>
        <w:jc w:val="left"/>
        <w:rPr>
          <w:rFonts w:asciiTheme="minorEastAsia" w:hAnsiTheme="minorEastAsia"/>
          <w:bCs/>
          <w:sz w:val="22"/>
        </w:rPr>
      </w:pPr>
      <w:r>
        <w:rPr>
          <w:rFonts w:asciiTheme="minorEastAsia" w:hAnsiTheme="minorEastAsia" w:hint="eastAsia"/>
          <w:b/>
          <w:sz w:val="22"/>
        </w:rPr>
        <w:t>星野</w:t>
      </w:r>
      <w:r>
        <w:rPr>
          <w:rFonts w:asciiTheme="minorEastAsia" w:hAnsiTheme="minorEastAsia" w:hint="eastAsia"/>
          <w:bCs/>
          <w:sz w:val="22"/>
        </w:rPr>
        <w:t xml:space="preserve">　まさにそのとおりで、類型をどうするかということを定めて申立てをするところで、後見になるのを待つという考え方が出てきます。先ほど川端さんが虐待の話をされていました。虐待対応も、ややもす</w:t>
      </w:r>
      <w:r w:rsidR="00543BE8">
        <w:rPr>
          <w:rFonts w:asciiTheme="minorEastAsia" w:hAnsiTheme="minorEastAsia" w:hint="eastAsia"/>
          <w:bCs/>
          <w:sz w:val="22"/>
        </w:rPr>
        <w:t>れ</w:t>
      </w:r>
      <w:r>
        <w:rPr>
          <w:rFonts w:asciiTheme="minorEastAsia" w:hAnsiTheme="minorEastAsia" w:hint="eastAsia"/>
          <w:bCs/>
          <w:sz w:val="22"/>
        </w:rPr>
        <w:t>ば虐待が起これば動きますというようなことで、それと同じようなことが成年後見の場合でも起こっている。つまり、</w:t>
      </w:r>
      <w:r w:rsidR="004E67C7">
        <w:rPr>
          <w:rFonts w:asciiTheme="minorEastAsia" w:hAnsiTheme="minorEastAsia" w:hint="eastAsia"/>
          <w:bCs/>
          <w:sz w:val="22"/>
        </w:rPr>
        <w:t>後見類型になるのを待つような支援です。</w:t>
      </w:r>
    </w:p>
    <w:p w14:paraId="2F09E578" w14:textId="519ED225" w:rsidR="008425B2" w:rsidRPr="008425B2" w:rsidRDefault="008B708E" w:rsidP="008425B2">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類型がなくなると誰が不便になるかというと、はっきり言って後見人を引き受ける受任者、あるいは周りの支援者だと思います。類型がなくなって一番困ってしまうという意見が、周りからもいっぱい聞こえてきます。では、本人はどうかといったら、どの類型に定まるかのほうが不便なわけですよ。後見になってしまったら、できないこ</w:t>
      </w:r>
      <w:r w:rsidR="00D1273D">
        <w:rPr>
          <w:rFonts w:asciiTheme="minorEastAsia" w:hAnsiTheme="minorEastAsia" w:hint="eastAsia"/>
          <w:bCs/>
          <w:sz w:val="22"/>
        </w:rPr>
        <w:t>と</w:t>
      </w:r>
      <w:r>
        <w:rPr>
          <w:rFonts w:asciiTheme="minorEastAsia" w:hAnsiTheme="minorEastAsia" w:hint="eastAsia"/>
          <w:bCs/>
          <w:sz w:val="22"/>
        </w:rPr>
        <w:t>が生じてしまうし、保佐の場合も自動的に取消権が付いてしまう。そういうことが嫌だから、まだ申立てしたくない</w:t>
      </w:r>
      <w:r w:rsidR="00D1273D">
        <w:rPr>
          <w:rFonts w:asciiTheme="minorEastAsia" w:hAnsiTheme="minorEastAsia" w:hint="eastAsia"/>
          <w:bCs/>
          <w:sz w:val="22"/>
        </w:rPr>
        <w:t>です</w:t>
      </w:r>
      <w:r>
        <w:rPr>
          <w:rFonts w:asciiTheme="minorEastAsia" w:hAnsiTheme="minorEastAsia" w:hint="eastAsia"/>
          <w:bCs/>
          <w:sz w:val="22"/>
        </w:rPr>
        <w:t>となってしまうわけです。だから類型というのは、一体誰の目線で設定されているのかというのを、もう一度改めて法改正のときに考える必要があると私は思っています。</w:t>
      </w:r>
    </w:p>
    <w:p w14:paraId="3ED17AE3" w14:textId="75D607E5" w:rsidR="00D1273D" w:rsidRDefault="00D1273D" w:rsidP="00D1273D">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言いたかったことは、類型の必要性がどこにある</w:t>
      </w:r>
      <w:r w:rsidR="00B54BBC">
        <w:rPr>
          <w:rFonts w:asciiTheme="minorEastAsia" w:hAnsiTheme="minorEastAsia" w:hint="eastAsia"/>
          <w:bCs/>
          <w:sz w:val="22"/>
        </w:rPr>
        <w:t>の</w:t>
      </w:r>
      <w:r>
        <w:rPr>
          <w:rFonts w:asciiTheme="minorEastAsia" w:hAnsiTheme="minorEastAsia" w:hint="eastAsia"/>
          <w:bCs/>
          <w:sz w:val="22"/>
        </w:rPr>
        <w:t>かということ、今はやはり後見類型が非常に多いということから、補助・保佐の状態にある方も後見類型と判断されているおそれが相当あるということです。後見類型が必要だという周囲の支援者は、本人が理解できないからだということを言います。</w:t>
      </w:r>
    </w:p>
    <w:p w14:paraId="61E0B900" w14:textId="5CF0F7C1" w:rsidR="008425B2" w:rsidRDefault="000E5F63" w:rsidP="008425B2">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しかし実はそこの段階でこそ、先ほどの例のように、今の民法で定めている法的な代理をする人が短期的・集中的に必要な方はいるけれども、永遠に保護的な対応が必要な方がどれだけいるのかということについて、誰も見直そうとしなくなっているという問題があると思います。</w:t>
      </w:r>
      <w:r w:rsidR="005D6E12">
        <w:rPr>
          <w:rFonts w:asciiTheme="minorEastAsia" w:hAnsiTheme="minorEastAsia" w:hint="eastAsia"/>
          <w:bCs/>
          <w:sz w:val="22"/>
        </w:rPr>
        <w:t>現状では保佐などでも、代理行為目録がだいぶ細かく設定されてきていて、包括的になっていないので、本当に必要なことが出たときには改めて追加の申立てをするの</w:t>
      </w:r>
      <w:r w:rsidR="009A498A">
        <w:rPr>
          <w:rFonts w:asciiTheme="minorEastAsia" w:hAnsiTheme="minorEastAsia" w:hint="eastAsia"/>
          <w:bCs/>
          <w:sz w:val="22"/>
        </w:rPr>
        <w:t>ですが、家庭裁判所の事務処理も非常にスピードが早いです。裁判所も、何とかそういうことに応えようとしているところがある</w:t>
      </w:r>
      <w:r w:rsidR="00494437">
        <w:rPr>
          <w:rFonts w:asciiTheme="minorEastAsia" w:hAnsiTheme="minorEastAsia" w:hint="eastAsia"/>
          <w:bCs/>
          <w:sz w:val="22"/>
        </w:rPr>
        <w:t>の</w:t>
      </w:r>
      <w:r w:rsidR="009A498A">
        <w:rPr>
          <w:rFonts w:asciiTheme="minorEastAsia" w:hAnsiTheme="minorEastAsia" w:hint="eastAsia"/>
          <w:bCs/>
          <w:sz w:val="22"/>
        </w:rPr>
        <w:t>で、改めて付け加えていくやり方のシステムをきちんと考えていけば、最初から全部あったほうがいいということには、多分ならないでしょう。</w:t>
      </w:r>
      <w:r w:rsidR="00494437">
        <w:rPr>
          <w:rFonts w:asciiTheme="minorEastAsia" w:hAnsiTheme="minorEastAsia" w:hint="eastAsia"/>
          <w:bCs/>
          <w:sz w:val="22"/>
        </w:rPr>
        <w:t>今、現場でもそのように運用されているということは、お伝えしておきたいと思います。</w:t>
      </w:r>
    </w:p>
    <w:p w14:paraId="10BE68B1" w14:textId="77777777" w:rsidR="00494437" w:rsidRDefault="00494437" w:rsidP="00494437">
      <w:pPr>
        <w:ind w:leftChars="200" w:left="641" w:hangingChars="100" w:hanging="221"/>
        <w:jc w:val="left"/>
        <w:rPr>
          <w:rFonts w:asciiTheme="minorEastAsia" w:hAnsiTheme="minorEastAsia"/>
          <w:bCs/>
          <w:sz w:val="22"/>
        </w:rPr>
      </w:pPr>
      <w:bookmarkStart w:id="7" w:name="_Hlk212796986"/>
      <w:r>
        <w:rPr>
          <w:rFonts w:asciiTheme="minorEastAsia" w:hAnsiTheme="minorEastAsia" w:hint="eastAsia"/>
          <w:b/>
          <w:sz w:val="22"/>
        </w:rPr>
        <w:t>山野目</w:t>
      </w:r>
      <w:r>
        <w:rPr>
          <w:rFonts w:asciiTheme="minorEastAsia" w:hAnsiTheme="minorEastAsia" w:hint="eastAsia"/>
          <w:bCs/>
          <w:sz w:val="22"/>
        </w:rPr>
        <w:t xml:space="preserve">　類型の選択をめぐって、現場の悩みをお話しいただきました。診断書というものが占めているウエイトも大きいと感じますね。</w:t>
      </w:r>
    </w:p>
    <w:bookmarkEnd w:id="7"/>
    <w:p w14:paraId="657E56E7" w14:textId="484B1816" w:rsidR="00494437" w:rsidRPr="00483032" w:rsidRDefault="00494437" w:rsidP="00494437">
      <w:pPr>
        <w:ind w:leftChars="200" w:left="641" w:hangingChars="100" w:hanging="221"/>
        <w:jc w:val="left"/>
        <w:rPr>
          <w:bCs/>
          <w:sz w:val="22"/>
        </w:rPr>
      </w:pPr>
      <w:r>
        <w:rPr>
          <w:rFonts w:asciiTheme="minorEastAsia" w:hAnsiTheme="minorEastAsia" w:hint="eastAsia"/>
          <w:b/>
          <w:sz w:val="22"/>
        </w:rPr>
        <w:t>川端</w:t>
      </w:r>
      <w:r>
        <w:rPr>
          <w:rFonts w:asciiTheme="minorEastAsia" w:hAnsiTheme="minorEastAsia" w:hint="eastAsia"/>
          <w:bCs/>
          <w:sz w:val="22"/>
        </w:rPr>
        <w:t xml:space="preserve">　類型を介護保険の認定調査と同じように捉えているところが、福祉サイドにはあります。できるだけ要介護度が重く出たほうが、介護保険サービスがたくさん使える。</w:t>
      </w:r>
      <w:r w:rsidR="00483032">
        <w:rPr>
          <w:rFonts w:asciiTheme="minorEastAsia" w:hAnsiTheme="minorEastAsia" w:hint="eastAsia"/>
          <w:bCs/>
          <w:sz w:val="22"/>
        </w:rPr>
        <w:t>同じように、後見類型を出したほうが、本人にとってもたくさんいろいろなことがしてあげられるはず、だからできるだけ後見類型の診断書を取りたいという思いが、今でも現場にあります。この間も首長申立てを検討している事案で「診断書が保</w:t>
      </w:r>
      <w:r w:rsidR="00483032">
        <w:rPr>
          <w:rFonts w:asciiTheme="minorEastAsia" w:hAnsiTheme="minorEastAsia" w:hint="eastAsia"/>
          <w:bCs/>
          <w:sz w:val="22"/>
        </w:rPr>
        <w:lastRenderedPageBreak/>
        <w:t>佐で出ちゃったんですよ。この診断書が切れるのを</w:t>
      </w:r>
      <w:r w:rsidR="00483032">
        <w:rPr>
          <w:rFonts w:hint="eastAsia"/>
          <w:bCs/>
          <w:sz w:val="22"/>
        </w:rPr>
        <w:t>3</w:t>
      </w:r>
      <w:r w:rsidR="00483032">
        <w:rPr>
          <w:rFonts w:hint="eastAsia"/>
          <w:bCs/>
          <w:sz w:val="22"/>
        </w:rPr>
        <w:t>カ月待って、それから後見類型の診断書を出してくれるお医者さんを探して取り直します」という発言を行政がしている、ということがありました。確かにこの人の場合は、保佐だといろいろな生活の立直しができないという状態にはなっている、けれども、何をどう聞いても、その人の判断能力は後見類型ではないよねというような状況の人でした。何とか事情を分かって後見類型で診断書を書いてくれる人を探すという</w:t>
      </w:r>
      <w:r w:rsidR="009208C1">
        <w:rPr>
          <w:rFonts w:hint="eastAsia"/>
          <w:bCs/>
          <w:sz w:val="22"/>
        </w:rPr>
        <w:t>ようなことは、今でも現場ではよくあります。</w:t>
      </w:r>
    </w:p>
    <w:p w14:paraId="1B230E41" w14:textId="78A3456B" w:rsidR="009208C1" w:rsidRDefault="009208C1" w:rsidP="009208C1">
      <w:pPr>
        <w:ind w:leftChars="200" w:left="641" w:hangingChars="100" w:hanging="221"/>
        <w:jc w:val="left"/>
        <w:rPr>
          <w:rFonts w:asciiTheme="minorEastAsia" w:hAnsiTheme="minorEastAsia"/>
          <w:bCs/>
          <w:sz w:val="22"/>
        </w:rPr>
      </w:pPr>
      <w:bookmarkStart w:id="8" w:name="_Hlk213320969"/>
      <w:r>
        <w:rPr>
          <w:rFonts w:asciiTheme="minorEastAsia" w:hAnsiTheme="minorEastAsia" w:hint="eastAsia"/>
          <w:b/>
          <w:sz w:val="22"/>
        </w:rPr>
        <w:t>山野目</w:t>
      </w:r>
      <w:r>
        <w:rPr>
          <w:rFonts w:asciiTheme="minorEastAsia" w:hAnsiTheme="minorEastAsia" w:hint="eastAsia"/>
          <w:bCs/>
          <w:sz w:val="22"/>
        </w:rPr>
        <w:t xml:space="preserve">　本人は必ずしも望んでいないけれども、ほしい、と述べられる際、そのほしいと言っている人は誰ですか。</w:t>
      </w:r>
    </w:p>
    <w:bookmarkEnd w:id="8"/>
    <w:p w14:paraId="512E9DB4" w14:textId="6E912A5A" w:rsidR="00494437" w:rsidRDefault="00FF5826" w:rsidP="00AA0510">
      <w:pPr>
        <w:ind w:leftChars="200" w:left="641" w:hangingChars="100" w:hanging="221"/>
        <w:jc w:val="left"/>
        <w:rPr>
          <w:rFonts w:asciiTheme="minorEastAsia" w:hAnsiTheme="minorEastAsia"/>
          <w:bCs/>
          <w:sz w:val="22"/>
        </w:rPr>
      </w:pPr>
      <w:r>
        <w:rPr>
          <w:rFonts w:asciiTheme="minorEastAsia" w:hAnsiTheme="minorEastAsia" w:hint="eastAsia"/>
          <w:b/>
          <w:sz w:val="22"/>
        </w:rPr>
        <w:t>川端</w:t>
      </w:r>
      <w:r>
        <w:rPr>
          <w:rFonts w:asciiTheme="minorEastAsia" w:hAnsiTheme="minorEastAsia" w:hint="eastAsia"/>
          <w:bCs/>
          <w:sz w:val="22"/>
        </w:rPr>
        <w:t xml:space="preserve">　行政や地域包括支援センターです。本人の状態を見守っていて、先ほどお話しした「あの人に財産を残します」というようにコントロールされている人たちを、虐待</w:t>
      </w:r>
      <w:r w:rsidR="00413599">
        <w:rPr>
          <w:rFonts w:asciiTheme="minorEastAsia" w:hAnsiTheme="minorEastAsia" w:hint="eastAsia"/>
          <w:bCs/>
          <w:sz w:val="22"/>
        </w:rPr>
        <w:t>や搾取から救い出したい人たちです。その人たちは、包括的代理権を持った成年後見人に「それは駄目です」と、状況を整理して本人の生活を立て直してもらいたいと思っているので、後見類型の診断書を出してほしい、誰か出してくれますかという状態</w:t>
      </w:r>
      <w:r w:rsidR="00543BE8">
        <w:rPr>
          <w:rFonts w:asciiTheme="minorEastAsia" w:hAnsiTheme="minorEastAsia" w:hint="eastAsia"/>
          <w:bCs/>
          <w:sz w:val="22"/>
        </w:rPr>
        <w:t>になります。</w:t>
      </w:r>
    </w:p>
    <w:p w14:paraId="43889AB3" w14:textId="77777777" w:rsidR="00A820D9" w:rsidRDefault="00A820D9" w:rsidP="00AA0510">
      <w:pPr>
        <w:ind w:leftChars="200" w:left="640" w:hangingChars="100" w:hanging="220"/>
        <w:jc w:val="left"/>
        <w:rPr>
          <w:rFonts w:asciiTheme="minorEastAsia" w:hAnsiTheme="minorEastAsia"/>
          <w:bCs/>
          <w:sz w:val="22"/>
        </w:rPr>
      </w:pPr>
    </w:p>
    <w:p w14:paraId="40886CE8" w14:textId="52753F56" w:rsidR="00A820D9" w:rsidRPr="00D35EE1" w:rsidRDefault="00A820D9" w:rsidP="00A820D9">
      <w:pPr>
        <w:ind w:firstLineChars="50" w:firstLine="131"/>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Ⅲ これからは 任意後見の論議が大切</w:t>
      </w:r>
    </w:p>
    <w:p w14:paraId="4A7F790F" w14:textId="6F3EC5B5" w:rsidR="00D93315" w:rsidRDefault="00A820D9" w:rsidP="00A820D9">
      <w:pPr>
        <w:ind w:leftChars="200" w:left="641" w:hangingChars="100" w:hanging="221"/>
        <w:jc w:val="left"/>
        <w:rPr>
          <w:rFonts w:asciiTheme="minorEastAsia" w:hAnsiTheme="minorEastAsia"/>
          <w:bCs/>
          <w:sz w:val="22"/>
        </w:rPr>
      </w:pPr>
      <w:r w:rsidRPr="005B1CDA">
        <w:rPr>
          <w:rFonts w:asciiTheme="minorEastAsia" w:hAnsiTheme="minorEastAsia" w:hint="eastAsia"/>
          <w:b/>
          <w:sz w:val="22"/>
        </w:rPr>
        <w:t>山野目</w:t>
      </w:r>
      <w:r>
        <w:rPr>
          <w:rFonts w:asciiTheme="minorEastAsia" w:hAnsiTheme="minorEastAsia" w:hint="eastAsia"/>
          <w:bCs/>
          <w:sz w:val="22"/>
        </w:rPr>
        <w:t xml:space="preserve">　法定</w:t>
      </w:r>
      <w:r w:rsidR="00B051D0">
        <w:rPr>
          <w:rFonts w:asciiTheme="minorEastAsia" w:hAnsiTheme="minorEastAsia" w:hint="eastAsia"/>
          <w:bCs/>
          <w:sz w:val="22"/>
        </w:rPr>
        <w:t>後見をめぐって様々なご議論を頂いてきたところですが、成年後見制度というのであれば、さらに広く視野をとって論議を</w:t>
      </w:r>
      <w:r w:rsidR="00D93315">
        <w:rPr>
          <w:rFonts w:asciiTheme="minorEastAsia" w:hAnsiTheme="minorEastAsia" w:hint="eastAsia"/>
          <w:bCs/>
          <w:sz w:val="22"/>
        </w:rPr>
        <w:t>しなければなりません。成年後見制度は、もう１つの大きな一翼として任意後見の制度を持っています。任意後見についても様々な問題があるでしょう。最初に考えてみたいことですが、任意後見が始まる時点、要件というものについてどういう課題があるでしょうか。</w:t>
      </w:r>
    </w:p>
    <w:p w14:paraId="43338F3E" w14:textId="3357D922" w:rsidR="00D93315" w:rsidRDefault="00D93315" w:rsidP="00D93315">
      <w:pPr>
        <w:ind w:leftChars="200" w:left="641" w:hangingChars="100" w:hanging="221"/>
        <w:jc w:val="left"/>
        <w:rPr>
          <w:rFonts w:asciiTheme="minorEastAsia" w:hAnsiTheme="minorEastAsia"/>
          <w:bCs/>
          <w:sz w:val="22"/>
        </w:rPr>
      </w:pPr>
      <w:r>
        <w:rPr>
          <w:rFonts w:asciiTheme="minorEastAsia" w:hAnsiTheme="minorEastAsia" w:hint="eastAsia"/>
          <w:b/>
          <w:sz w:val="22"/>
        </w:rPr>
        <w:t>西川</w:t>
      </w:r>
      <w:r>
        <w:rPr>
          <w:rFonts w:asciiTheme="minorEastAsia" w:hAnsiTheme="minorEastAsia" w:hint="eastAsia"/>
          <w:bCs/>
          <w:sz w:val="22"/>
        </w:rPr>
        <w:t xml:space="preserve">　</w:t>
      </w:r>
      <w:r w:rsidR="003B4350">
        <w:rPr>
          <w:rFonts w:asciiTheme="minorEastAsia" w:hAnsiTheme="minorEastAsia" w:hint="eastAsia"/>
          <w:bCs/>
          <w:sz w:val="22"/>
        </w:rPr>
        <w:t>適切な時機に任意後見が開始されていないことが課題だと指摘されています。この点に関して、任意後見契約は、「本人の事理を弁識する能力が不十分な状況にあるとき」に、任意後見監督人の選任の申立てがされ、家庭裁判所によって任意後見監督人が選任された時に、その効果が発生するとされている</w:t>
      </w:r>
      <w:r w:rsidR="003B4350" w:rsidRPr="003B4350">
        <w:rPr>
          <w:rFonts w:asciiTheme="minorEastAsia" w:hAnsiTheme="minorEastAsia" w:hint="eastAsia"/>
          <w:bCs/>
          <w:sz w:val="22"/>
          <w:u w:val="wave"/>
        </w:rPr>
        <w:t>（任意後見契約に関する法律</w:t>
      </w:r>
      <w:r w:rsidR="003B4350" w:rsidRPr="003B4350">
        <w:rPr>
          <w:rFonts w:hint="eastAsia"/>
          <w:bCs/>
          <w:sz w:val="22"/>
          <w:u w:val="wave"/>
        </w:rPr>
        <w:t>4</w:t>
      </w:r>
      <w:r w:rsidR="003B4350" w:rsidRPr="003B4350">
        <w:rPr>
          <w:rFonts w:hint="eastAsia"/>
          <w:bCs/>
          <w:sz w:val="22"/>
          <w:u w:val="wave"/>
        </w:rPr>
        <w:t>条</w:t>
      </w:r>
      <w:r w:rsidR="003B4350" w:rsidRPr="003B4350">
        <w:rPr>
          <w:rFonts w:hint="eastAsia"/>
          <w:bCs/>
          <w:sz w:val="22"/>
          <w:u w:val="wave"/>
        </w:rPr>
        <w:t>1</w:t>
      </w:r>
      <w:r w:rsidR="003B4350" w:rsidRPr="003B4350">
        <w:rPr>
          <w:rFonts w:hint="eastAsia"/>
          <w:bCs/>
          <w:sz w:val="22"/>
          <w:u w:val="wave"/>
        </w:rPr>
        <w:t>項）</w:t>
      </w:r>
      <w:r w:rsidR="003B4350">
        <w:rPr>
          <w:rFonts w:hint="eastAsia"/>
          <w:bCs/>
          <w:sz w:val="22"/>
        </w:rPr>
        <w:t>のですが、</w:t>
      </w:r>
      <w:r w:rsidR="003B4350">
        <w:rPr>
          <w:rFonts w:asciiTheme="minorEastAsia" w:hAnsiTheme="minorEastAsia" w:hint="eastAsia"/>
          <w:bCs/>
          <w:sz w:val="22"/>
        </w:rPr>
        <w:t xml:space="preserve">　　　　</w:t>
      </w:r>
    </w:p>
    <w:tbl>
      <w:tblPr>
        <w:tblStyle w:val="aa"/>
        <w:tblW w:w="9490" w:type="dxa"/>
        <w:tblLook w:val="04A0" w:firstRow="1" w:lastRow="0" w:firstColumn="1" w:lastColumn="0" w:noHBand="0" w:noVBand="1"/>
      </w:tblPr>
      <w:tblGrid>
        <w:gridCol w:w="9490"/>
      </w:tblGrid>
      <w:tr w:rsidR="00E9435D" w14:paraId="5DE33687" w14:textId="77777777" w:rsidTr="0044074C">
        <w:tc>
          <w:tcPr>
            <w:tcW w:w="9490" w:type="dxa"/>
            <w:tcBorders>
              <w:top w:val="wave" w:sz="6" w:space="0" w:color="auto"/>
              <w:left w:val="wave" w:sz="6" w:space="0" w:color="auto"/>
              <w:bottom w:val="wave" w:sz="6" w:space="0" w:color="auto"/>
              <w:right w:val="wave" w:sz="6" w:space="0" w:color="auto"/>
            </w:tcBorders>
          </w:tcPr>
          <w:p w14:paraId="6502D776" w14:textId="77777777" w:rsidR="007A15BC" w:rsidRPr="007A15BC" w:rsidRDefault="007A15BC" w:rsidP="007A15BC">
            <w:pPr>
              <w:tabs>
                <w:tab w:val="left" w:pos="840"/>
              </w:tabs>
              <w:ind w:right="-56"/>
              <w:jc w:val="left"/>
              <w:rPr>
                <w:rFonts w:ascii="ＭＳ 明朝" w:eastAsia="ＭＳ 明朝" w:hAnsi="ＭＳ 明朝"/>
                <w:sz w:val="22"/>
              </w:rPr>
            </w:pPr>
            <w:r w:rsidRPr="007A15BC">
              <w:rPr>
                <w:rFonts w:ascii="ＭＳ 明朝" w:eastAsia="ＭＳ 明朝" w:hAnsi="ＭＳ 明朝" w:hint="eastAsia"/>
                <w:sz w:val="22"/>
              </w:rPr>
              <w:t>（任意後見監督人の選任）</w:t>
            </w:r>
          </w:p>
          <w:p w14:paraId="3910A714" w14:textId="77777777" w:rsidR="007A15BC" w:rsidRPr="007A15BC" w:rsidRDefault="007A15BC" w:rsidP="007A15BC">
            <w:pPr>
              <w:tabs>
                <w:tab w:val="left" w:pos="840"/>
              </w:tabs>
              <w:ind w:left="220" w:right="-56" w:hangingChars="100" w:hanging="220"/>
              <w:jc w:val="left"/>
              <w:rPr>
                <w:rFonts w:ascii="ＭＳ 明朝" w:eastAsia="ＭＳ 明朝" w:hAnsi="ＭＳ 明朝"/>
                <w:sz w:val="22"/>
              </w:rPr>
            </w:pPr>
            <w:r w:rsidRPr="007A15BC">
              <w:rPr>
                <w:rFonts w:ascii="ＭＳ 明朝" w:eastAsia="ＭＳ 明朝" w:hAnsi="ＭＳ 明朝" w:hint="eastAsia"/>
                <w:sz w:val="22"/>
              </w:rPr>
              <w:t>第四条　任意後見契約が登記されている場合において、精神上の障害により本人の事理を弁識する能力が不十分な状況にあるときは、家庭裁判所は、本人、配偶者、四親等内の親族又は任意後見受任者の請求により、任意後見監督人を選任する。ただし、次に掲げる場合は、この限りでない。</w:t>
            </w:r>
          </w:p>
          <w:p w14:paraId="4EE6829B" w14:textId="77777777" w:rsidR="007A15BC" w:rsidRPr="007A15BC" w:rsidRDefault="007A15BC" w:rsidP="007A15BC">
            <w:pPr>
              <w:tabs>
                <w:tab w:val="left" w:pos="840"/>
              </w:tabs>
              <w:ind w:right="-56" w:firstLineChars="100" w:firstLine="220"/>
              <w:jc w:val="left"/>
              <w:rPr>
                <w:rFonts w:ascii="ＭＳ 明朝" w:eastAsia="ＭＳ 明朝" w:hAnsi="ＭＳ 明朝"/>
                <w:sz w:val="22"/>
              </w:rPr>
            </w:pPr>
            <w:r w:rsidRPr="007A15BC">
              <w:rPr>
                <w:rFonts w:ascii="ＭＳ 明朝" w:eastAsia="ＭＳ 明朝" w:hAnsi="ＭＳ 明朝" w:hint="eastAsia"/>
                <w:sz w:val="22"/>
              </w:rPr>
              <w:t>一　本人が未成年者であるとき。</w:t>
            </w:r>
          </w:p>
          <w:p w14:paraId="7C2D5410" w14:textId="77777777" w:rsidR="007A15BC" w:rsidRPr="007A15BC" w:rsidRDefault="007A15BC" w:rsidP="007A15BC">
            <w:pPr>
              <w:tabs>
                <w:tab w:val="left" w:pos="840"/>
              </w:tabs>
              <w:ind w:leftChars="100" w:left="430" w:right="-56" w:hangingChars="100" w:hanging="220"/>
              <w:jc w:val="left"/>
              <w:rPr>
                <w:rFonts w:ascii="ＭＳ 明朝" w:eastAsia="ＭＳ 明朝" w:hAnsi="ＭＳ 明朝"/>
                <w:sz w:val="22"/>
              </w:rPr>
            </w:pPr>
            <w:r w:rsidRPr="007A15BC">
              <w:rPr>
                <w:rFonts w:ascii="ＭＳ 明朝" w:eastAsia="ＭＳ 明朝" w:hAnsi="ＭＳ 明朝" w:hint="eastAsia"/>
                <w:sz w:val="22"/>
              </w:rPr>
              <w:t>二　本人が成年被後見人、被保佐人又は被補助人である場合において、当該本人に係る後見、保佐又は補助を継続することが本人の利益のため特に必要であると認めるとき。</w:t>
            </w:r>
          </w:p>
          <w:p w14:paraId="71FEEF42" w14:textId="77777777" w:rsidR="007A15BC" w:rsidRPr="007A15BC" w:rsidRDefault="007A15BC" w:rsidP="007A15BC">
            <w:pPr>
              <w:tabs>
                <w:tab w:val="left" w:pos="840"/>
              </w:tabs>
              <w:ind w:right="-56" w:firstLineChars="100" w:firstLine="220"/>
              <w:jc w:val="left"/>
              <w:rPr>
                <w:rFonts w:ascii="ＭＳ 明朝" w:eastAsia="ＭＳ 明朝" w:hAnsi="ＭＳ 明朝"/>
                <w:sz w:val="22"/>
              </w:rPr>
            </w:pPr>
            <w:r w:rsidRPr="007A15BC">
              <w:rPr>
                <w:rFonts w:ascii="ＭＳ 明朝" w:eastAsia="ＭＳ 明朝" w:hAnsi="ＭＳ 明朝" w:hint="eastAsia"/>
                <w:sz w:val="22"/>
              </w:rPr>
              <w:t>三　任意後見受任者が次に掲げる者であるとき。</w:t>
            </w:r>
          </w:p>
          <w:p w14:paraId="5C2DA425" w14:textId="7BBEAADD" w:rsidR="007A15BC" w:rsidRPr="007A15BC" w:rsidRDefault="007A15BC" w:rsidP="007A15BC">
            <w:pPr>
              <w:tabs>
                <w:tab w:val="left" w:pos="840"/>
              </w:tabs>
              <w:ind w:leftChars="200" w:left="640" w:right="-56" w:hangingChars="100" w:hanging="220"/>
              <w:jc w:val="left"/>
              <w:rPr>
                <w:rFonts w:ascii="ＭＳ 明朝" w:eastAsia="ＭＳ 明朝" w:hAnsi="ＭＳ 明朝"/>
                <w:sz w:val="22"/>
              </w:rPr>
            </w:pPr>
            <w:r w:rsidRPr="007A15BC">
              <w:rPr>
                <w:rFonts w:ascii="ＭＳ 明朝" w:eastAsia="ＭＳ 明朝" w:hAnsi="ＭＳ 明朝" w:hint="eastAsia"/>
                <w:sz w:val="22"/>
              </w:rPr>
              <w:t>イ　民法（明治二十九年法律第八十九号）第八百四十七条各号（第四号を除く。）に掲げ</w:t>
            </w:r>
            <w:r>
              <w:rPr>
                <w:rFonts w:ascii="ＭＳ 明朝" w:eastAsia="ＭＳ 明朝" w:hAnsi="ＭＳ 明朝" w:hint="eastAsia"/>
                <w:sz w:val="22"/>
              </w:rPr>
              <w:t xml:space="preserve">　</w:t>
            </w:r>
            <w:r w:rsidRPr="007A15BC">
              <w:rPr>
                <w:rFonts w:ascii="ＭＳ 明朝" w:eastAsia="ＭＳ 明朝" w:hAnsi="ＭＳ 明朝" w:hint="eastAsia"/>
                <w:sz w:val="22"/>
              </w:rPr>
              <w:t>る者</w:t>
            </w:r>
          </w:p>
          <w:p w14:paraId="5DFF124E" w14:textId="77777777" w:rsidR="007A15BC" w:rsidRPr="007A15BC" w:rsidRDefault="007A15BC" w:rsidP="007A15BC">
            <w:pPr>
              <w:tabs>
                <w:tab w:val="left" w:pos="840"/>
              </w:tabs>
              <w:ind w:right="-56" w:firstLineChars="200" w:firstLine="440"/>
              <w:jc w:val="left"/>
              <w:rPr>
                <w:rFonts w:ascii="ＭＳ 明朝" w:eastAsia="ＭＳ 明朝" w:hAnsi="ＭＳ 明朝"/>
                <w:sz w:val="22"/>
              </w:rPr>
            </w:pPr>
            <w:r w:rsidRPr="007A15BC">
              <w:rPr>
                <w:rFonts w:ascii="ＭＳ 明朝" w:eastAsia="ＭＳ 明朝" w:hAnsi="ＭＳ 明朝" w:hint="eastAsia"/>
                <w:sz w:val="22"/>
              </w:rPr>
              <w:t>ロ　本人に対して訴訟をし、又はした者及びその配偶者並びに直系血族</w:t>
            </w:r>
          </w:p>
          <w:p w14:paraId="1D6E25A3" w14:textId="77777777" w:rsidR="007A15BC" w:rsidRPr="007A15BC" w:rsidRDefault="007A15BC" w:rsidP="007A15BC">
            <w:pPr>
              <w:tabs>
                <w:tab w:val="left" w:pos="840"/>
              </w:tabs>
              <w:ind w:right="-56" w:firstLineChars="200" w:firstLine="440"/>
              <w:jc w:val="left"/>
              <w:rPr>
                <w:rFonts w:ascii="ＭＳ 明朝" w:eastAsia="ＭＳ 明朝" w:hAnsi="ＭＳ 明朝"/>
                <w:sz w:val="22"/>
              </w:rPr>
            </w:pPr>
            <w:r w:rsidRPr="007A15BC">
              <w:rPr>
                <w:rFonts w:ascii="ＭＳ 明朝" w:eastAsia="ＭＳ 明朝" w:hAnsi="ＭＳ 明朝" w:hint="eastAsia"/>
                <w:sz w:val="22"/>
              </w:rPr>
              <w:t>ハ　不正な行為、著しい不行跡その他任意後見人の任務に適しない事由がある者</w:t>
            </w:r>
          </w:p>
          <w:p w14:paraId="25A695E3" w14:textId="77777777" w:rsidR="007A15BC" w:rsidRPr="007A15BC" w:rsidRDefault="007A15BC" w:rsidP="007A15BC">
            <w:pPr>
              <w:tabs>
                <w:tab w:val="left" w:pos="840"/>
              </w:tabs>
              <w:ind w:left="220" w:right="-56" w:hangingChars="100" w:hanging="220"/>
              <w:jc w:val="left"/>
              <w:rPr>
                <w:rFonts w:ascii="ＭＳ 明朝" w:eastAsia="ＭＳ 明朝" w:hAnsi="ＭＳ 明朝"/>
                <w:sz w:val="22"/>
              </w:rPr>
            </w:pPr>
            <w:r w:rsidRPr="007A15BC">
              <w:rPr>
                <w:rFonts w:ascii="ＭＳ 明朝" w:eastAsia="ＭＳ 明朝" w:hAnsi="ＭＳ 明朝" w:hint="eastAsia"/>
                <w:sz w:val="22"/>
              </w:rPr>
              <w:lastRenderedPageBreak/>
              <w:t>２　前項の規定により任意後見監督人を選任する場合において、本人が成年被後見人、被保佐人又は被補助人であるときは、家庭裁判所は、当該本人に係る後見開始、保佐開始又は補助開始の審判（以下「後見開始の審判等」と総称する。）を取り消さなければならない。</w:t>
            </w:r>
          </w:p>
          <w:p w14:paraId="02D0FDBC" w14:textId="77777777" w:rsidR="007A15BC" w:rsidRPr="007A15BC" w:rsidRDefault="007A15BC" w:rsidP="007A15BC">
            <w:pPr>
              <w:tabs>
                <w:tab w:val="left" w:pos="840"/>
              </w:tabs>
              <w:ind w:left="220" w:right="-56" w:hangingChars="100" w:hanging="220"/>
              <w:jc w:val="left"/>
              <w:rPr>
                <w:rFonts w:ascii="ＭＳ 明朝" w:eastAsia="ＭＳ 明朝" w:hAnsi="ＭＳ 明朝"/>
                <w:sz w:val="22"/>
              </w:rPr>
            </w:pPr>
            <w:r w:rsidRPr="007A15BC">
              <w:rPr>
                <w:rFonts w:ascii="ＭＳ 明朝" w:eastAsia="ＭＳ 明朝" w:hAnsi="ＭＳ 明朝" w:hint="eastAsia"/>
                <w:sz w:val="22"/>
              </w:rPr>
              <w:t>３　第一項の規定により本人以外の者の請求により任意後見監督人を選任するには、あらかじめ本人の同意がなければならない。ただし、本人がその意思を表示することができないときは、この限りでない。</w:t>
            </w:r>
          </w:p>
          <w:p w14:paraId="26A2C7BA" w14:textId="77777777" w:rsidR="007A15BC" w:rsidRPr="007A15BC" w:rsidRDefault="007A15BC" w:rsidP="007A15BC">
            <w:pPr>
              <w:tabs>
                <w:tab w:val="left" w:pos="840"/>
              </w:tabs>
              <w:ind w:left="220" w:right="-56" w:hangingChars="100" w:hanging="220"/>
              <w:jc w:val="left"/>
              <w:rPr>
                <w:rFonts w:ascii="ＭＳ 明朝" w:eastAsia="ＭＳ 明朝" w:hAnsi="ＭＳ 明朝"/>
                <w:sz w:val="22"/>
              </w:rPr>
            </w:pPr>
            <w:r w:rsidRPr="007A15BC">
              <w:rPr>
                <w:rFonts w:ascii="ＭＳ 明朝" w:eastAsia="ＭＳ 明朝" w:hAnsi="ＭＳ 明朝" w:hint="eastAsia"/>
                <w:sz w:val="22"/>
              </w:rPr>
              <w:t>４　任意後見監督人が欠けた場合には、家庭裁判所は、本人、その親族若しくは任意後見人の請求により、又は職権で、任意後見監督人を選任する。</w:t>
            </w:r>
          </w:p>
          <w:p w14:paraId="51FFD034" w14:textId="5CADECED" w:rsidR="00E9435D" w:rsidRDefault="007A15BC" w:rsidP="007A15BC">
            <w:pPr>
              <w:tabs>
                <w:tab w:val="left" w:pos="840"/>
              </w:tabs>
              <w:ind w:left="220" w:right="-56" w:hangingChars="100" w:hanging="220"/>
              <w:jc w:val="left"/>
              <w:rPr>
                <w:rFonts w:ascii="ＭＳ 明朝" w:eastAsia="ＭＳ 明朝" w:hAnsi="ＭＳ 明朝"/>
                <w:sz w:val="22"/>
              </w:rPr>
            </w:pPr>
            <w:r w:rsidRPr="007A15BC">
              <w:rPr>
                <w:rFonts w:ascii="ＭＳ 明朝" w:eastAsia="ＭＳ 明朝" w:hAnsi="ＭＳ 明朝" w:hint="eastAsia"/>
                <w:sz w:val="22"/>
              </w:rPr>
              <w:t>５　任意後見監督人が選任されている場合においても、家庭裁判所は、必要があると認めるときは、前項に掲げる者の請求により、又は職権で、更に任意後見監督人を選任することができる。</w:t>
            </w:r>
          </w:p>
        </w:tc>
      </w:tr>
    </w:tbl>
    <w:p w14:paraId="27DDB1CF" w14:textId="6521CD59" w:rsidR="00E9435D" w:rsidRDefault="007A15BC" w:rsidP="00AA0510">
      <w:pPr>
        <w:ind w:leftChars="200" w:left="640" w:hangingChars="100" w:hanging="220"/>
        <w:jc w:val="left"/>
        <w:rPr>
          <w:bCs/>
          <w:sz w:val="22"/>
        </w:rPr>
      </w:pPr>
      <w:r>
        <w:rPr>
          <w:rFonts w:hint="eastAsia"/>
          <w:bCs/>
          <w:sz w:val="22"/>
        </w:rPr>
        <w:lastRenderedPageBreak/>
        <w:t xml:space="preserve">　このうちの「本人の</w:t>
      </w:r>
      <w:r w:rsidR="00FB134A">
        <w:rPr>
          <w:rFonts w:hint="eastAsia"/>
          <w:bCs/>
          <w:sz w:val="22"/>
        </w:rPr>
        <w:t>事理を弁識する能力が不十分な状況にあるとき」という要件を外すような制度設計ができないのだろうかということを考えています。</w:t>
      </w:r>
    </w:p>
    <w:p w14:paraId="0290B2EF" w14:textId="3834D84E" w:rsidR="00E9435D" w:rsidRDefault="00FB134A" w:rsidP="00AA0510">
      <w:pPr>
        <w:ind w:leftChars="200" w:left="640" w:hangingChars="100" w:hanging="220"/>
        <w:jc w:val="left"/>
        <w:rPr>
          <w:bCs/>
          <w:sz w:val="22"/>
        </w:rPr>
      </w:pPr>
      <w:r>
        <w:rPr>
          <w:rFonts w:hint="eastAsia"/>
          <w:bCs/>
          <w:sz w:val="22"/>
        </w:rPr>
        <w:t xml:space="preserve">　　例えば本人の同意を要件として、精神上の障害によって判断能力が不十分な方だけでなく、広く身体障害のある方とか頼れる身寄りのない方も含めて、任意後見人による支援と任意後見監督人による監督の仕組みを使えるようにしてはどうか、そういう仕組みもあっていいのではないかと思います。任意後見の開始の要件として、任意後見監督人の選任は必要ですが、任意後見監督人の選任の要件として、本人の判断能力が不十分であるということを必須とする必要</w:t>
      </w:r>
      <w:r w:rsidR="007B0665">
        <w:rPr>
          <w:rFonts w:hint="eastAsia"/>
          <w:bCs/>
          <w:sz w:val="22"/>
        </w:rPr>
        <w:t>はないのではないかと考えます。</w:t>
      </w:r>
    </w:p>
    <w:p w14:paraId="4DB92AAF" w14:textId="15271BF0" w:rsidR="00C80FB4" w:rsidRDefault="00C80FB4" w:rsidP="00C80FB4">
      <w:pPr>
        <w:ind w:leftChars="200" w:left="641" w:hangingChars="100" w:hanging="221"/>
        <w:jc w:val="left"/>
        <w:rPr>
          <w:rFonts w:asciiTheme="minorEastAsia" w:hAnsiTheme="minorEastAsia"/>
          <w:bCs/>
          <w:sz w:val="22"/>
        </w:rPr>
      </w:pPr>
      <w:r>
        <w:rPr>
          <w:rFonts w:asciiTheme="minorEastAsia" w:hAnsiTheme="minorEastAsia" w:hint="eastAsia"/>
          <w:b/>
          <w:sz w:val="22"/>
        </w:rPr>
        <w:t>山野目</w:t>
      </w:r>
      <w:r>
        <w:rPr>
          <w:rFonts w:asciiTheme="minorEastAsia" w:hAnsiTheme="minorEastAsia" w:hint="eastAsia"/>
          <w:bCs/>
          <w:sz w:val="22"/>
        </w:rPr>
        <w:t xml:space="preserve">　任意後見人がその仕事をするに当たって、監督の仕組みを整えなければいけないと考えられてきました。今の西川さんの構想の下で、任意後見人に対する監督の在り方については、どのような考えをお持ちでいらっしゃいますか。　</w:t>
      </w:r>
    </w:p>
    <w:p w14:paraId="129EB2FE" w14:textId="427AFAC6" w:rsidR="00C80FB4" w:rsidRDefault="00C80FB4" w:rsidP="00C80FB4">
      <w:pPr>
        <w:ind w:leftChars="200" w:left="641" w:hangingChars="100" w:hanging="221"/>
        <w:jc w:val="left"/>
        <w:rPr>
          <w:bCs/>
          <w:sz w:val="22"/>
        </w:rPr>
      </w:pPr>
      <w:r>
        <w:rPr>
          <w:rFonts w:asciiTheme="minorEastAsia" w:hAnsiTheme="minorEastAsia" w:hint="eastAsia"/>
          <w:b/>
          <w:sz w:val="22"/>
        </w:rPr>
        <w:t>西川</w:t>
      </w:r>
      <w:r>
        <w:rPr>
          <w:rFonts w:asciiTheme="minorEastAsia" w:hAnsiTheme="minorEastAsia" w:hint="eastAsia"/>
          <w:bCs/>
          <w:sz w:val="22"/>
        </w:rPr>
        <w:t xml:space="preserve">　任意後見制度にとって、任意後見監督人による監督の仕組みは必要不可欠と思っています。しかし、現状の任意後見監督の仕組みは、ちょっと重過ぎるのではないかとも感じています。</w:t>
      </w:r>
      <w:r w:rsidR="005B32CC">
        <w:rPr>
          <w:rFonts w:asciiTheme="minorEastAsia" w:hAnsiTheme="minorEastAsia" w:hint="eastAsia"/>
          <w:bCs/>
          <w:sz w:val="22"/>
        </w:rPr>
        <w:t>私は諸外国の制度に詳しいわけではありませんが、日本の任意後見制度は、いわゆる任意代理から法定後見までの幅の中で、法定後見に近い仕組みになっているようですが、諸外国では、もっと通常の任意代理に近い仕組みのようです。その日本の任意後見制度において、</w:t>
      </w:r>
      <w:r w:rsidR="00B66C2A">
        <w:rPr>
          <w:rFonts w:asciiTheme="minorEastAsia" w:hAnsiTheme="minorEastAsia" w:hint="eastAsia"/>
          <w:bCs/>
          <w:sz w:val="22"/>
        </w:rPr>
        <w:t>任意後見監督は必須だとは思いますが、法務省が令和</w:t>
      </w:r>
      <w:r w:rsidR="00B66C2A">
        <w:rPr>
          <w:rFonts w:hint="eastAsia"/>
          <w:bCs/>
          <w:sz w:val="22"/>
        </w:rPr>
        <w:t>3</w:t>
      </w:r>
      <w:r w:rsidR="00B66C2A">
        <w:rPr>
          <w:rFonts w:hint="eastAsia"/>
          <w:bCs/>
          <w:sz w:val="22"/>
        </w:rPr>
        <w:t>年度・</w:t>
      </w:r>
      <w:r w:rsidR="00B66C2A">
        <w:rPr>
          <w:rFonts w:hint="eastAsia"/>
          <w:bCs/>
          <w:sz w:val="22"/>
        </w:rPr>
        <w:t>4</w:t>
      </w:r>
      <w:r w:rsidR="00B66C2A">
        <w:rPr>
          <w:rFonts w:hint="eastAsia"/>
          <w:bCs/>
          <w:sz w:val="22"/>
        </w:rPr>
        <w:t>年度に実施した意識調査（第</w:t>
      </w:r>
      <w:r w:rsidR="00B66C2A">
        <w:rPr>
          <w:rFonts w:hint="eastAsia"/>
          <w:bCs/>
          <w:sz w:val="22"/>
        </w:rPr>
        <w:t>14</w:t>
      </w:r>
      <w:r w:rsidR="00B66C2A">
        <w:rPr>
          <w:rFonts w:hint="eastAsia"/>
          <w:bCs/>
          <w:sz w:val="22"/>
        </w:rPr>
        <w:t>回成年後見制度利用促進専門家会議資料</w:t>
      </w:r>
      <w:r w:rsidR="00B66C2A">
        <w:rPr>
          <w:rFonts w:hint="eastAsia"/>
          <w:bCs/>
          <w:sz w:val="22"/>
        </w:rPr>
        <w:t>2</w:t>
      </w:r>
      <w:r w:rsidR="00B66C2A">
        <w:rPr>
          <w:rFonts w:hint="eastAsia"/>
          <w:bCs/>
          <w:sz w:val="22"/>
        </w:rPr>
        <w:t>－</w:t>
      </w:r>
      <w:r w:rsidR="00B66C2A">
        <w:rPr>
          <w:rFonts w:hint="eastAsia"/>
          <w:bCs/>
          <w:sz w:val="22"/>
        </w:rPr>
        <w:t>3</w:t>
      </w:r>
      <w:r w:rsidR="00B66C2A">
        <w:rPr>
          <w:rFonts w:hint="eastAsia"/>
          <w:bCs/>
          <w:sz w:val="22"/>
        </w:rPr>
        <w:t>）では、委任者にとっても、受任者にとっても、そして監督人にとっても、任意後見監督の負担が重いという結果が出ています。任意後見監督について、もっと簡易な仕組みや低廉な費用で利用できる仕組み、あるいは公的な任意後見監督の</w:t>
      </w:r>
      <w:r w:rsidR="00174E90">
        <w:rPr>
          <w:rFonts w:hint="eastAsia"/>
          <w:bCs/>
          <w:sz w:val="22"/>
        </w:rPr>
        <w:t>仕組みができないかと考えています。</w:t>
      </w:r>
    </w:p>
    <w:p w14:paraId="6CA7EA5F" w14:textId="7811D605" w:rsidR="00CD3FB4" w:rsidRDefault="002D27AD" w:rsidP="00CD3FB4">
      <w:pPr>
        <w:ind w:leftChars="200" w:left="640" w:hangingChars="100" w:hanging="220"/>
        <w:jc w:val="left"/>
        <w:rPr>
          <w:bCs/>
          <w:sz w:val="22"/>
        </w:rPr>
      </w:pPr>
      <w:r>
        <w:rPr>
          <w:rFonts w:hint="eastAsia"/>
          <w:bCs/>
          <w:sz w:val="22"/>
        </w:rPr>
        <w:t xml:space="preserve">　　法定後見における</w:t>
      </w:r>
      <w:r w:rsidR="000546D7">
        <w:rPr>
          <w:rFonts w:hint="eastAsia"/>
          <w:bCs/>
          <w:sz w:val="22"/>
        </w:rPr>
        <w:t>後見人と違って、任意後見人は、本人との契約に基づいて後見事務を行います。そして、任意後見契約を締結する前提として、通常は、本人と任意後見人との間には、一定の信頼関係が既に形成されています。任意後見監督人による後見監督は、当事者間の信頼関係を基礎とする任意後見契約に基づいて後見事務</w:t>
      </w:r>
      <w:r w:rsidR="00CD3FB4">
        <w:rPr>
          <w:rFonts w:hint="eastAsia"/>
          <w:bCs/>
          <w:sz w:val="22"/>
        </w:rPr>
        <w:t>を行っている任意後見人の事務を監督するものですから、法定後見における後見監督と同じレベルの全面的・積極的な監督が求められているわけではなく、部分的・消極的な監督でよいのではないかと感じます。</w:t>
      </w:r>
    </w:p>
    <w:p w14:paraId="25259354" w14:textId="14F99FF1" w:rsidR="00AA7531" w:rsidRDefault="00AA7531" w:rsidP="00CD3FB4">
      <w:pPr>
        <w:ind w:leftChars="200" w:left="640" w:hangingChars="100" w:hanging="220"/>
        <w:jc w:val="left"/>
        <w:rPr>
          <w:bCs/>
          <w:sz w:val="22"/>
        </w:rPr>
      </w:pPr>
      <w:r>
        <w:rPr>
          <w:rFonts w:hint="eastAsia"/>
          <w:bCs/>
          <w:sz w:val="22"/>
        </w:rPr>
        <w:lastRenderedPageBreak/>
        <w:t xml:space="preserve">　　そう考えたときに、任意後見監督人の事務負担を軽減する方向で任意後見監督の事務を標準化すればよいのではないか。現在は、法律上は法定後見の監督も任意後見の監督も同じような規定振りになっていますので、任意後見監督人は法定後見の場合と同じような監督事務をしていると思いますが、そこまで重い監督は要らないのではないか。任意後見監督の事務は、もっと軽装備の事務を標準的なものとすればよいのではないか。そうすることによって、監督報酬の負担もそれほど重くならない仕組みにできないか。そう思っています。</w:t>
      </w:r>
    </w:p>
    <w:p w14:paraId="7B1790BE" w14:textId="49DE00BB" w:rsidR="005759B8" w:rsidRPr="00B66C2A" w:rsidRDefault="005759B8" w:rsidP="00CD3FB4">
      <w:pPr>
        <w:ind w:leftChars="200" w:left="640" w:hangingChars="100" w:hanging="220"/>
        <w:jc w:val="left"/>
        <w:rPr>
          <w:bCs/>
          <w:sz w:val="22"/>
        </w:rPr>
      </w:pPr>
      <w:r>
        <w:rPr>
          <w:rFonts w:hint="eastAsia"/>
          <w:bCs/>
          <w:sz w:val="22"/>
        </w:rPr>
        <w:t xml:space="preserve">　　監督事務を定型化することによって公的な団体、社会福祉協議会や専門職団体が考えられると思いますが、そういう団体が監督を引き受ける。利用者が信頼できる団体による監督を受けられる環境を整備するということです。任意後見監督の事務を標準化・平準化して、本人の監督人報酬の負担もできるだけ軽くなるようにする。さらに言えば、任意後見監督人の報酬の助成をするほか、多数の任意後見監督事件を引き受ける公的な団体には監督事業を補助するための公的なお金も出す。そういうようなことができないかと考えています。</w:t>
      </w:r>
    </w:p>
    <w:p w14:paraId="1EEF645A" w14:textId="77777777" w:rsidR="002B7F03" w:rsidRDefault="00B1244B" w:rsidP="00B1244B">
      <w:pPr>
        <w:ind w:leftChars="200" w:left="641" w:hangingChars="100" w:hanging="221"/>
        <w:jc w:val="left"/>
        <w:rPr>
          <w:rFonts w:asciiTheme="minorEastAsia" w:hAnsiTheme="minorEastAsia"/>
          <w:bCs/>
          <w:sz w:val="22"/>
        </w:rPr>
      </w:pPr>
      <w:r>
        <w:rPr>
          <w:rFonts w:asciiTheme="minorEastAsia" w:hAnsiTheme="minorEastAsia" w:hint="eastAsia"/>
          <w:b/>
          <w:sz w:val="22"/>
        </w:rPr>
        <w:t>山野目</w:t>
      </w:r>
      <w:r>
        <w:rPr>
          <w:rFonts w:asciiTheme="minorEastAsia" w:hAnsiTheme="minorEastAsia" w:hint="eastAsia"/>
          <w:bCs/>
          <w:sz w:val="22"/>
        </w:rPr>
        <w:t xml:space="preserve">　お話を伺ってまいりますと、</w:t>
      </w:r>
      <w:r w:rsidR="002B7F03">
        <w:rPr>
          <w:rFonts w:asciiTheme="minorEastAsia" w:hAnsiTheme="minorEastAsia" w:hint="eastAsia"/>
          <w:bCs/>
          <w:sz w:val="22"/>
        </w:rPr>
        <w:t>そもそも任意後見契約をすることによって後見人がどのような仕事をするか、任意後見契約の中においてどのように定めるべきであるかについての議論が避けられず、本来はこちらのほうを先にお尋ねすべきであったかもしれません。</w:t>
      </w:r>
    </w:p>
    <w:p w14:paraId="7522164B" w14:textId="0BF98A7F" w:rsidR="002B7F03" w:rsidRDefault="002B7F03" w:rsidP="002B7F03">
      <w:pPr>
        <w:ind w:leftChars="200" w:left="641" w:hangingChars="100" w:hanging="221"/>
        <w:jc w:val="left"/>
        <w:rPr>
          <w:rFonts w:asciiTheme="minorEastAsia" w:hAnsiTheme="minorEastAsia"/>
          <w:bCs/>
          <w:sz w:val="22"/>
        </w:rPr>
      </w:pPr>
      <w:r>
        <w:rPr>
          <w:rFonts w:asciiTheme="minorEastAsia" w:hAnsiTheme="minorEastAsia" w:hint="eastAsia"/>
          <w:b/>
          <w:sz w:val="22"/>
        </w:rPr>
        <w:t>西川</w:t>
      </w:r>
      <w:r>
        <w:rPr>
          <w:rFonts w:asciiTheme="minorEastAsia" w:hAnsiTheme="minorEastAsia" w:hint="eastAsia"/>
          <w:bCs/>
          <w:sz w:val="22"/>
        </w:rPr>
        <w:t xml:space="preserve">　２つのことを考えています。１つは、事実行為としての「見守り」を、任意後見人の基本的な職務権限と位置付けた上で、契約締結時に契約の効力が発生する仕組みにできないかということです。もう少し具体的に言いますと、「任意後見監督人が選任された時に契約の効力が発生する」という形ではなく、「契約締結と同時に契約の</w:t>
      </w:r>
      <w:r w:rsidR="00CD5C2A">
        <w:rPr>
          <w:rFonts w:asciiTheme="minorEastAsia" w:hAnsiTheme="minorEastAsia" w:hint="eastAsia"/>
          <w:bCs/>
          <w:sz w:val="22"/>
        </w:rPr>
        <w:t>基本部分は効力が発生し、その時から受任者は最低限の見守り義務を負うものとし、その後、一定の要件が調った後に、いわば契約のオプション部分のような形で任意後見人に代理権を付与する」という形にできないか、ということです。</w:t>
      </w:r>
    </w:p>
    <w:p w14:paraId="7D8752F5" w14:textId="0EC58E5D" w:rsidR="00D44FE5" w:rsidRDefault="00D44FE5" w:rsidP="002B7F03">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というのも、契約の成立と効力の発生の時期が一致していないという仕組み</w:t>
      </w:r>
      <w:r w:rsidR="00A551E8">
        <w:rPr>
          <w:rFonts w:asciiTheme="minorEastAsia" w:hAnsiTheme="minorEastAsia" w:hint="eastAsia"/>
          <w:bCs/>
          <w:sz w:val="22"/>
        </w:rPr>
        <w:t>が、一般の方にとっては分</w:t>
      </w:r>
      <w:r w:rsidR="00FB79A6">
        <w:rPr>
          <w:rFonts w:asciiTheme="minorEastAsia" w:hAnsiTheme="minorEastAsia" w:hint="eastAsia"/>
          <w:bCs/>
          <w:sz w:val="22"/>
        </w:rPr>
        <w:t>か</w:t>
      </w:r>
      <w:r w:rsidR="00A551E8">
        <w:rPr>
          <w:rFonts w:asciiTheme="minorEastAsia" w:hAnsiTheme="minorEastAsia" w:hint="eastAsia"/>
          <w:bCs/>
          <w:sz w:val="22"/>
        </w:rPr>
        <w:t>りにくいし、適切な時機に任意後見契約が発効していないという課題の原因になっているのではないかと思うからです。弁護士会が提案しているホームロイヤー契約は、ホームロイヤー契約を基本契約として、任意代理契約や任意後見契約は、飽くまで基本契約に付随するオプション契約であるべきだ、という考え方をしていると思いますが、この考え方も、目指している方向性として近いのかなと思っています。</w:t>
      </w:r>
    </w:p>
    <w:p w14:paraId="2042EF67" w14:textId="3BB6221D" w:rsidR="00E9435D" w:rsidRDefault="00FB79A6" w:rsidP="00AA0510">
      <w:pPr>
        <w:ind w:leftChars="200" w:left="640" w:hangingChars="100" w:hanging="220"/>
        <w:jc w:val="left"/>
        <w:rPr>
          <w:bCs/>
          <w:sz w:val="22"/>
        </w:rPr>
      </w:pPr>
      <w:r>
        <w:rPr>
          <w:rFonts w:hint="eastAsia"/>
          <w:bCs/>
          <w:sz w:val="22"/>
        </w:rPr>
        <w:t xml:space="preserve">　　現行法の下でも、任意後見契約の受任者は、契約の発効前であっても、事実上、本人の身元保証の代替機能を有していて、個別の委任を受けて、あるいは事務管理として、本人の急な入院手続を代行したり、緊急連絡先となったりしているケースがあるのですが、受任者に代理権が付与される前であっても、見守り義務があることが明確になることによって、任意後見受任者のそういった機能も明確になるのではないかと思います。</w:t>
      </w:r>
    </w:p>
    <w:p w14:paraId="2BA86650" w14:textId="4B66BB73" w:rsidR="00AD49D3" w:rsidRDefault="007A357F" w:rsidP="00AA0510">
      <w:pPr>
        <w:ind w:leftChars="200" w:left="640" w:hangingChars="100" w:hanging="220"/>
        <w:jc w:val="left"/>
        <w:rPr>
          <w:bCs/>
          <w:sz w:val="22"/>
        </w:rPr>
      </w:pPr>
      <w:r>
        <w:rPr>
          <w:rFonts w:hint="eastAsia"/>
          <w:bCs/>
          <w:noProof/>
          <w:sz w:val="22"/>
        </w:rPr>
        <mc:AlternateContent>
          <mc:Choice Requires="wps">
            <w:drawing>
              <wp:anchor distT="0" distB="0" distL="114300" distR="114300" simplePos="0" relativeHeight="251659264" behindDoc="0" locked="0" layoutInCell="1" allowOverlap="1" wp14:anchorId="6148423E" wp14:editId="25334BA0">
                <wp:simplePos x="0" y="0"/>
                <wp:positionH relativeFrom="column">
                  <wp:posOffset>133349</wp:posOffset>
                </wp:positionH>
                <wp:positionV relativeFrom="paragraph">
                  <wp:posOffset>226060</wp:posOffset>
                </wp:positionV>
                <wp:extent cx="5800725" cy="450215"/>
                <wp:effectExtent l="0" t="0" r="28575" b="26035"/>
                <wp:wrapNone/>
                <wp:docPr id="1820132929" name="中かっこ 1"/>
                <wp:cNvGraphicFramePr/>
                <a:graphic xmlns:a="http://schemas.openxmlformats.org/drawingml/2006/main">
                  <a:graphicData uri="http://schemas.microsoft.com/office/word/2010/wordprocessingShape">
                    <wps:wsp>
                      <wps:cNvSpPr/>
                      <wps:spPr>
                        <a:xfrm>
                          <a:off x="0" y="0"/>
                          <a:ext cx="5800725" cy="45021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B83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0.5pt;margin-top:17.8pt;width:456.7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" strokecolor="black [3213]"/>
            </w:pict>
          </mc:Fallback>
        </mc:AlternateContent>
      </w:r>
      <w:r w:rsidR="00FB79A6">
        <w:rPr>
          <w:rFonts w:hint="eastAsia"/>
          <w:bCs/>
          <w:sz w:val="22"/>
        </w:rPr>
        <w:t xml:space="preserve">　　任意後見契約を、事実行為としての本人の見守りを最低限の内容とする</w:t>
      </w:r>
      <w:r w:rsidR="00FB79A6" w:rsidRPr="00543BE8">
        <w:rPr>
          <w:rFonts w:hint="eastAsia"/>
          <w:bCs/>
          <w:sz w:val="22"/>
          <w:u w:val="wave"/>
        </w:rPr>
        <w:t>準委任</w:t>
      </w:r>
      <w:r w:rsidR="00FB79A6">
        <w:rPr>
          <w:rFonts w:hint="eastAsia"/>
          <w:bCs/>
          <w:sz w:val="22"/>
        </w:rPr>
        <w:t>を</w:t>
      </w:r>
    </w:p>
    <w:p w14:paraId="530FD6AC" w14:textId="69500BE9" w:rsidR="00AD49D3" w:rsidRDefault="007A357F" w:rsidP="00AA0510">
      <w:pPr>
        <w:ind w:leftChars="200" w:left="640" w:hangingChars="100" w:hanging="220"/>
        <w:jc w:val="left"/>
        <w:rPr>
          <w:bCs/>
          <w:sz w:val="22"/>
        </w:rPr>
      </w:pPr>
      <w:r>
        <w:rPr>
          <w:rFonts w:hint="eastAsia"/>
          <w:bCs/>
          <w:sz w:val="22"/>
        </w:rPr>
        <w:t>☆</w:t>
      </w:r>
      <w:r>
        <w:rPr>
          <w:rFonts w:hint="eastAsia"/>
          <w:bCs/>
          <w:sz w:val="22"/>
        </w:rPr>
        <w:t xml:space="preserve"> </w:t>
      </w:r>
      <w:r>
        <w:rPr>
          <w:rFonts w:hint="eastAsia"/>
          <w:bCs/>
          <w:sz w:val="22"/>
        </w:rPr>
        <w:t>委任契約が法律行為を依頼するときに対し、準委任契約は、その委任契約の定めが</w:t>
      </w:r>
    </w:p>
    <w:p w14:paraId="14F59F42" w14:textId="14AF4445" w:rsidR="007A357F" w:rsidRDefault="007A357F" w:rsidP="00AA0510">
      <w:pPr>
        <w:ind w:leftChars="200" w:left="640" w:hangingChars="100" w:hanging="220"/>
        <w:jc w:val="left"/>
        <w:rPr>
          <w:bCs/>
          <w:sz w:val="22"/>
        </w:rPr>
      </w:pPr>
      <w:r>
        <w:rPr>
          <w:rFonts w:hint="eastAsia"/>
          <w:bCs/>
          <w:sz w:val="22"/>
        </w:rPr>
        <w:t xml:space="preserve">　</w:t>
      </w:r>
      <w:r>
        <w:rPr>
          <w:rFonts w:hint="eastAsia"/>
          <w:bCs/>
          <w:sz w:val="22"/>
        </w:rPr>
        <w:t xml:space="preserve"> </w:t>
      </w:r>
      <w:r>
        <w:rPr>
          <w:rFonts w:hint="eastAsia"/>
          <w:bCs/>
          <w:sz w:val="22"/>
        </w:rPr>
        <w:t>準用される契約。事実行為を依頼するときか？</w:t>
      </w:r>
    </w:p>
    <w:p w14:paraId="48BB4BE4" w14:textId="57AE53D2" w:rsidR="00AD49D3" w:rsidRDefault="007A357F" w:rsidP="00AA0510">
      <w:pPr>
        <w:ind w:leftChars="200" w:left="640" w:hangingChars="100" w:hanging="220"/>
        <w:jc w:val="left"/>
        <w:rPr>
          <w:bCs/>
          <w:sz w:val="22"/>
        </w:rPr>
      </w:pPr>
      <w:r>
        <w:rPr>
          <w:rFonts w:hint="eastAsia"/>
          <w:bCs/>
          <w:sz w:val="22"/>
        </w:rPr>
        <w:lastRenderedPageBreak/>
        <w:t xml:space="preserve">　ベースにした契約として整理し直し、任意後見契約は締結・成立時に効力が発生し、その時点から受任者には一定の見守り義務が発生し、その上で</w:t>
      </w:r>
      <w:r w:rsidR="00AA12B5">
        <w:rPr>
          <w:rFonts w:hint="eastAsia"/>
          <w:bCs/>
          <w:sz w:val="22"/>
        </w:rPr>
        <w:t>、</w:t>
      </w:r>
      <w:r>
        <w:rPr>
          <w:rFonts w:hint="eastAsia"/>
          <w:bCs/>
          <w:sz w:val="22"/>
        </w:rPr>
        <w:t>本人の同意又は判断能力の低下を要件として、申立てを受けた家庭裁判所が任意後見監督人を選任することにより、受任者に法律行為の代理権が付与される</w:t>
      </w:r>
      <w:r w:rsidR="00AA12B5">
        <w:rPr>
          <w:rFonts w:hint="eastAsia"/>
          <w:bCs/>
          <w:sz w:val="22"/>
        </w:rPr>
        <w:t>、というようにできないだろうかと考えています。</w:t>
      </w:r>
    </w:p>
    <w:p w14:paraId="06107D94" w14:textId="381847FD" w:rsidR="00AA12B5" w:rsidRDefault="00AA12B5" w:rsidP="00AA0510">
      <w:pPr>
        <w:ind w:leftChars="200" w:left="640" w:hangingChars="100" w:hanging="220"/>
        <w:jc w:val="left"/>
        <w:rPr>
          <w:bCs/>
          <w:sz w:val="22"/>
        </w:rPr>
      </w:pPr>
      <w:r>
        <w:rPr>
          <w:rFonts w:hint="eastAsia"/>
          <w:bCs/>
          <w:sz w:val="22"/>
        </w:rPr>
        <w:t xml:space="preserve">　　もう１つは、かなり大胆な意見ですけれども、代理権の付与を契約の要素とせず、任意後見人又は</w:t>
      </w:r>
      <w:r w:rsidR="00323A87">
        <w:rPr>
          <w:rFonts w:hint="eastAsia"/>
          <w:bCs/>
          <w:sz w:val="22"/>
        </w:rPr>
        <w:t>法定後見制度を利用することとなった場合における成年後見人等の候補者を定めることのみを契約の内容とする任意後見契約の類型を認めてはどうかということです。</w:t>
      </w:r>
    </w:p>
    <w:p w14:paraId="73AE6873" w14:textId="3ECD971E" w:rsidR="00323A87" w:rsidRDefault="00323A87" w:rsidP="00AA0510">
      <w:pPr>
        <w:ind w:leftChars="200" w:left="640" w:hangingChars="100" w:hanging="220"/>
        <w:jc w:val="left"/>
        <w:rPr>
          <w:bCs/>
          <w:sz w:val="22"/>
        </w:rPr>
      </w:pPr>
      <w:r>
        <w:rPr>
          <w:rFonts w:hint="eastAsia"/>
          <w:bCs/>
          <w:sz w:val="22"/>
        </w:rPr>
        <w:t xml:space="preserve">　　任意後見人に付与する代理権の範囲を、事前に過不足なく定めておくことは非常に難しい。もちろん、事前に定めた代理権の範囲で対応できなくなったときは、</w:t>
      </w:r>
      <w:r w:rsidR="00291C62">
        <w:rPr>
          <w:rFonts w:hint="eastAsia"/>
          <w:bCs/>
          <w:sz w:val="22"/>
        </w:rPr>
        <w:t>法定後見に移行すればよいのですが、発想を変えて、任意後見人に付与する代理権の範囲</w:t>
      </w:r>
      <w:r w:rsidR="006718CC">
        <w:rPr>
          <w:rFonts w:hint="eastAsia"/>
          <w:bCs/>
          <w:sz w:val="22"/>
        </w:rPr>
        <w:t>は</w:t>
      </w:r>
      <w:r w:rsidR="00291C62">
        <w:rPr>
          <w:rFonts w:hint="eastAsia"/>
          <w:bCs/>
          <w:sz w:val="22"/>
        </w:rPr>
        <w:t>後日に監督人又は家庭裁判所が定めることができるものとして、後見人の候補者だけを決めておく。そういう契約を認めてもよいのではないか。事前に契約で決めておく内容として、より適切に「本人の意思決定</w:t>
      </w:r>
      <w:r w:rsidR="00B1012D">
        <w:rPr>
          <w:rFonts w:hint="eastAsia"/>
          <w:bCs/>
          <w:sz w:val="22"/>
        </w:rPr>
        <w:t>の支援をできる人」を選んでおくことを重視したほうが、より良い支援につながるのではないかと思います。</w:t>
      </w:r>
    </w:p>
    <w:p w14:paraId="5ED91877" w14:textId="1BAE1217" w:rsidR="006718CC" w:rsidRPr="006718CC" w:rsidRDefault="006718CC" w:rsidP="00AA0510">
      <w:pPr>
        <w:ind w:leftChars="200" w:left="641" w:hangingChars="100" w:hanging="221"/>
        <w:jc w:val="left"/>
        <w:rPr>
          <w:bCs/>
          <w:sz w:val="22"/>
        </w:rPr>
      </w:pPr>
      <w:r>
        <w:rPr>
          <w:rFonts w:asciiTheme="minorEastAsia" w:hAnsiTheme="minorEastAsia" w:hint="eastAsia"/>
          <w:b/>
          <w:sz w:val="22"/>
        </w:rPr>
        <w:t>山野目</w:t>
      </w:r>
      <w:r>
        <w:rPr>
          <w:rFonts w:asciiTheme="minorEastAsia" w:hAnsiTheme="minorEastAsia" w:hint="eastAsia"/>
          <w:bCs/>
          <w:sz w:val="22"/>
        </w:rPr>
        <w:t xml:space="preserve">　もっぱら人を指定しておく</w:t>
      </w:r>
      <w:r w:rsidR="00270EF1">
        <w:rPr>
          <w:rFonts w:asciiTheme="minorEastAsia" w:hAnsiTheme="minorEastAsia" w:hint="eastAsia"/>
          <w:bCs/>
          <w:sz w:val="22"/>
        </w:rPr>
        <w:t>任意後見契約というアイディアを伺い、「むむむむむむ」と感じました。そうしますと、現行法の仕組みの下では任意後見と法定後見が同時に行われることはあり得ないということになっていますが、ここも見直さなければならないことになりますでしょうか</w:t>
      </w:r>
      <w:r w:rsidR="008253B5">
        <w:rPr>
          <w:rFonts w:asciiTheme="minorEastAsia" w:hAnsiTheme="minorEastAsia" w:hint="eastAsia"/>
          <w:bCs/>
          <w:sz w:val="22"/>
        </w:rPr>
        <w:t>。</w:t>
      </w:r>
      <w:r w:rsidR="00270EF1">
        <w:rPr>
          <w:rFonts w:asciiTheme="minorEastAsia" w:hAnsiTheme="minorEastAsia" w:hint="eastAsia"/>
          <w:bCs/>
          <w:sz w:val="22"/>
        </w:rPr>
        <w:t xml:space="preserve">　</w:t>
      </w:r>
    </w:p>
    <w:p w14:paraId="20639071" w14:textId="77777777" w:rsidR="008253B5" w:rsidRDefault="008253B5" w:rsidP="008253B5">
      <w:pPr>
        <w:ind w:leftChars="200" w:left="641" w:hangingChars="100" w:hanging="221"/>
        <w:jc w:val="left"/>
        <w:rPr>
          <w:rFonts w:asciiTheme="minorEastAsia" w:hAnsiTheme="minorEastAsia"/>
          <w:bCs/>
          <w:sz w:val="22"/>
        </w:rPr>
      </w:pPr>
      <w:r>
        <w:rPr>
          <w:rFonts w:asciiTheme="minorEastAsia" w:hAnsiTheme="minorEastAsia" w:hint="eastAsia"/>
          <w:b/>
          <w:sz w:val="22"/>
        </w:rPr>
        <w:t>西川</w:t>
      </w:r>
      <w:r>
        <w:rPr>
          <w:rFonts w:asciiTheme="minorEastAsia" w:hAnsiTheme="minorEastAsia" w:hint="eastAsia"/>
          <w:bCs/>
          <w:sz w:val="22"/>
        </w:rPr>
        <w:t xml:space="preserve">　成年後見制度が、適切な時機に必要な範囲・期間で利用できる制度になれば、法定後見制度は、終われる仕組みになっていくことが考えられます。判断能力が不十分な状況のままであっても、本人が必要とする身上保護や意思決定支援の内容が変化して、後見人による保護を必要とする課題が解決したのであれば、他の制度・仕組みによる支援を優先させて、法定後見制度の利用、後見人による支援を受けることをやめるということも、選択肢として挙がってくると思います。</w:t>
      </w:r>
    </w:p>
    <w:p w14:paraId="2074B6C1" w14:textId="4C922C36" w:rsidR="004F29BE" w:rsidRDefault="008253B5" w:rsidP="008253B5">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そうなると、任意後見制度は、法定後見制度から移行する先の制度として考えられると思いますし、法定後見制度との部分的な併用の対象となることも</w:t>
      </w:r>
      <w:r w:rsidR="004F29BE">
        <w:rPr>
          <w:rFonts w:asciiTheme="minorEastAsia" w:hAnsiTheme="minorEastAsia" w:hint="eastAsia"/>
          <w:bCs/>
          <w:sz w:val="22"/>
        </w:rPr>
        <w:t>考えられます。そういった観点から、任意後見制度を、法定後見制度からの再度の移行先の制度として想定して、任意後見の開始後に法定後見が開始されても、任意後見契約が終了しない仕組みを想定するとともに、法定後見制度と任意後見制度を併用することを可能とする規律を検討する余地があるのではないかと考えています。</w:t>
      </w:r>
    </w:p>
    <w:p w14:paraId="1EB70390" w14:textId="431E4EE1" w:rsidR="004F29BE" w:rsidRDefault="004F29BE" w:rsidP="004F29BE">
      <w:pPr>
        <w:ind w:leftChars="200" w:left="641" w:hangingChars="100" w:hanging="221"/>
        <w:jc w:val="left"/>
        <w:rPr>
          <w:rFonts w:asciiTheme="minorEastAsia" w:hAnsiTheme="minorEastAsia"/>
          <w:bCs/>
          <w:sz w:val="22"/>
        </w:rPr>
      </w:pPr>
      <w:r>
        <w:rPr>
          <w:rFonts w:asciiTheme="minorEastAsia" w:hAnsiTheme="minorEastAsia" w:hint="eastAsia"/>
          <w:b/>
          <w:sz w:val="22"/>
        </w:rPr>
        <w:t>山野目</w:t>
      </w:r>
      <w:r>
        <w:rPr>
          <w:rFonts w:asciiTheme="minorEastAsia" w:hAnsiTheme="minorEastAsia" w:hint="eastAsia"/>
          <w:bCs/>
          <w:sz w:val="22"/>
        </w:rPr>
        <w:t xml:space="preserve">　西川さんのおっしゃるような、大胆な改革構想になるとすれば尚更のことですけれども、どうしても任意後見の制度が普及しないことについていろいろ要因がある中の１つに、私が思うところですけれども、民法ではない個別法に外出しされている</w:t>
      </w:r>
      <w:r w:rsidR="00B32624">
        <w:rPr>
          <w:rFonts w:asciiTheme="minorEastAsia" w:hAnsiTheme="minorEastAsia" w:hint="eastAsia"/>
          <w:bCs/>
          <w:sz w:val="22"/>
        </w:rPr>
        <w:t>見栄えの点があると感じます。大学で講義をしていても、民法の規定の講義には時間を割きますし、任意後見</w:t>
      </w:r>
      <w:r w:rsidR="00F70A4F">
        <w:rPr>
          <w:rFonts w:asciiTheme="minorEastAsia" w:hAnsiTheme="minorEastAsia" w:hint="eastAsia"/>
          <w:bCs/>
          <w:sz w:val="22"/>
        </w:rPr>
        <w:t>契約に関する法律についても論及するように努めますけれども、どうしても時間がないと僅かの扱いになってしまいます。法制上の位置付けについて何かアイディアがおありでしょうか。</w:t>
      </w:r>
    </w:p>
    <w:p w14:paraId="1E9DF911" w14:textId="120EB639" w:rsidR="007A4F1C" w:rsidRDefault="007A4F1C" w:rsidP="007A4F1C">
      <w:pPr>
        <w:ind w:leftChars="200" w:left="641" w:hangingChars="100" w:hanging="221"/>
        <w:jc w:val="left"/>
        <w:rPr>
          <w:rFonts w:asciiTheme="minorEastAsia" w:hAnsiTheme="minorEastAsia"/>
          <w:bCs/>
          <w:sz w:val="22"/>
        </w:rPr>
      </w:pPr>
      <w:r>
        <w:rPr>
          <w:rFonts w:asciiTheme="minorEastAsia" w:hAnsiTheme="minorEastAsia" w:hint="eastAsia"/>
          <w:b/>
          <w:sz w:val="22"/>
        </w:rPr>
        <w:t>西川</w:t>
      </w:r>
      <w:r>
        <w:rPr>
          <w:rFonts w:asciiTheme="minorEastAsia" w:hAnsiTheme="minorEastAsia" w:hint="eastAsia"/>
          <w:bCs/>
          <w:sz w:val="22"/>
        </w:rPr>
        <w:t xml:space="preserve">　任意後見契約という名称が誤解を招いているのではないでしょうか。契約締結後、その契約を発効させるかさせないか、つまり任意後見監督人の選任の申立てをす</w:t>
      </w:r>
      <w:r>
        <w:rPr>
          <w:rFonts w:asciiTheme="minorEastAsia" w:hAnsiTheme="minorEastAsia" w:hint="eastAsia"/>
          <w:bCs/>
          <w:sz w:val="22"/>
        </w:rPr>
        <w:lastRenderedPageBreak/>
        <w:t xml:space="preserve">ることが、任意であるかのような誤解が生じてはいないかということです。契約による後見ですから、任意後見契約でなく、単純に後見契約という名称でよいのではないでしょうか。名称の変更にすぎませんが、そういうところから変えていくということも検討すべきではないかと思います。　　</w:t>
      </w:r>
    </w:p>
    <w:p w14:paraId="3CE33FEE" w14:textId="2D21561D" w:rsidR="00ED3EEE" w:rsidRDefault="007A4F1C" w:rsidP="007A4F1C">
      <w:pPr>
        <w:ind w:leftChars="200" w:left="641" w:hangingChars="100" w:hanging="221"/>
        <w:jc w:val="left"/>
        <w:rPr>
          <w:bCs/>
          <w:sz w:val="22"/>
        </w:rPr>
      </w:pPr>
      <w:r>
        <w:rPr>
          <w:rFonts w:asciiTheme="minorEastAsia" w:hAnsiTheme="minorEastAsia" w:hint="eastAsia"/>
          <w:b/>
          <w:sz w:val="22"/>
        </w:rPr>
        <w:t>川端</w:t>
      </w:r>
      <w:r>
        <w:rPr>
          <w:rFonts w:asciiTheme="minorEastAsia" w:hAnsiTheme="minorEastAsia" w:hint="eastAsia"/>
          <w:bCs/>
          <w:sz w:val="22"/>
        </w:rPr>
        <w:t xml:space="preserve">　</w:t>
      </w:r>
      <w:r w:rsidR="00E31EE0">
        <w:rPr>
          <w:rFonts w:asciiTheme="minorEastAsia" w:hAnsiTheme="minorEastAsia" w:hint="eastAsia"/>
          <w:bCs/>
          <w:sz w:val="22"/>
        </w:rPr>
        <w:t>先ほど、</w:t>
      </w:r>
      <w:r w:rsidR="00ED3EEE">
        <w:rPr>
          <w:rFonts w:asciiTheme="minorEastAsia" w:hAnsiTheme="minorEastAsia" w:hint="eastAsia"/>
          <w:bCs/>
          <w:sz w:val="22"/>
        </w:rPr>
        <w:t>西川さんが言われた「人を選んでおく」というのは、すごくいいなと思いました。現行の任意後見制度のように、将来のことを決めるのはとても難しいだろうなと思うのです。だから</w:t>
      </w:r>
      <w:r w:rsidR="00ED3EEE">
        <w:rPr>
          <w:rFonts w:hint="eastAsia"/>
          <w:bCs/>
          <w:sz w:val="22"/>
        </w:rPr>
        <w:t>80</w:t>
      </w:r>
      <w:r w:rsidR="00ED3EEE">
        <w:rPr>
          <w:rFonts w:hint="eastAsia"/>
          <w:bCs/>
          <w:sz w:val="22"/>
        </w:rPr>
        <w:t>代になるまで任意後見契約を結ばない。代理権の一覧を見てもよく分からないから結べないのだと思います。でも一方で、やってほしくないことははっきりしているということは、あるかなと思います。人を選べて、かつ、これ</w:t>
      </w:r>
      <w:r w:rsidR="00775643">
        <w:rPr>
          <w:rFonts w:hint="eastAsia"/>
          <w:bCs/>
          <w:sz w:val="22"/>
        </w:rPr>
        <w:t>は</w:t>
      </w:r>
      <w:r w:rsidR="00ED3EEE">
        <w:rPr>
          <w:rFonts w:hint="eastAsia"/>
          <w:bCs/>
          <w:sz w:val="22"/>
        </w:rPr>
        <w:t>やってほしくないんだというは決められるというような制度だと、もっとみんな任意後見を使いたいと思うのではないかなと思いました。</w:t>
      </w:r>
    </w:p>
    <w:p w14:paraId="77BF825F" w14:textId="1BCFCCB2" w:rsidR="001E2A1A" w:rsidRDefault="001E2A1A" w:rsidP="001E2A1A">
      <w:pPr>
        <w:ind w:leftChars="200" w:left="641" w:hangingChars="100" w:hanging="221"/>
        <w:jc w:val="left"/>
        <w:rPr>
          <w:rFonts w:asciiTheme="minorEastAsia" w:hAnsiTheme="minorEastAsia"/>
          <w:bCs/>
          <w:sz w:val="22"/>
        </w:rPr>
      </w:pPr>
      <w:r>
        <w:rPr>
          <w:rFonts w:asciiTheme="minorEastAsia" w:hAnsiTheme="minorEastAsia" w:hint="eastAsia"/>
          <w:b/>
          <w:sz w:val="22"/>
        </w:rPr>
        <w:t>山野目</w:t>
      </w:r>
      <w:r>
        <w:rPr>
          <w:rFonts w:asciiTheme="minorEastAsia" w:hAnsiTheme="minorEastAsia" w:hint="eastAsia"/>
          <w:bCs/>
          <w:sz w:val="22"/>
        </w:rPr>
        <w:t xml:space="preserve">　やってほしくないことって何でしょうか。</w:t>
      </w:r>
    </w:p>
    <w:p w14:paraId="5BD3A120" w14:textId="77777777" w:rsidR="001E2A1A" w:rsidRDefault="001E2A1A" w:rsidP="001E2A1A">
      <w:pPr>
        <w:ind w:leftChars="200" w:left="641" w:hangingChars="100" w:hanging="221"/>
        <w:jc w:val="left"/>
        <w:rPr>
          <w:rFonts w:asciiTheme="minorEastAsia" w:hAnsiTheme="minorEastAsia"/>
          <w:bCs/>
          <w:sz w:val="22"/>
        </w:rPr>
      </w:pPr>
      <w:r>
        <w:rPr>
          <w:rFonts w:asciiTheme="minorEastAsia" w:hAnsiTheme="minorEastAsia" w:hint="eastAsia"/>
          <w:b/>
          <w:sz w:val="22"/>
        </w:rPr>
        <w:t>川端</w:t>
      </w:r>
      <w:r>
        <w:rPr>
          <w:rFonts w:asciiTheme="minorEastAsia" w:hAnsiTheme="minorEastAsia" w:hint="eastAsia"/>
          <w:bCs/>
          <w:sz w:val="22"/>
        </w:rPr>
        <w:t xml:space="preserve">　任意後見の契約の中でよくあるのは、私はこの家で死にたいから施設入所の代理権は付けなかったというものです。</w:t>
      </w:r>
    </w:p>
    <w:p w14:paraId="24917B8F" w14:textId="77777777" w:rsidR="001E2A1A" w:rsidRDefault="001E2A1A" w:rsidP="001E2A1A">
      <w:pPr>
        <w:ind w:leftChars="200" w:left="641" w:hangingChars="100" w:hanging="221"/>
        <w:jc w:val="left"/>
        <w:rPr>
          <w:rFonts w:asciiTheme="minorEastAsia" w:hAnsiTheme="minorEastAsia"/>
          <w:bCs/>
          <w:sz w:val="22"/>
        </w:rPr>
      </w:pPr>
      <w:bookmarkStart w:id="9" w:name="_Hlk213749509"/>
      <w:r>
        <w:rPr>
          <w:rFonts w:asciiTheme="minorEastAsia" w:hAnsiTheme="minorEastAsia" w:hint="eastAsia"/>
          <w:b/>
          <w:sz w:val="22"/>
        </w:rPr>
        <w:t>山城</w:t>
      </w:r>
      <w:r>
        <w:rPr>
          <w:rFonts w:asciiTheme="minorEastAsia" w:hAnsiTheme="minorEastAsia" w:hint="eastAsia"/>
          <w:bCs/>
          <w:sz w:val="22"/>
        </w:rPr>
        <w:t xml:space="preserve">　その種の希望が、代理権の範囲の定める合意の内容になっているのか、あるいは、委任契約の履行中の指図と見るべきものなのかといった議論も生じそうですね。</w:t>
      </w:r>
    </w:p>
    <w:bookmarkEnd w:id="9"/>
    <w:p w14:paraId="525E463B" w14:textId="77777777" w:rsidR="001E2A1A" w:rsidRDefault="001E2A1A" w:rsidP="001E2A1A">
      <w:pPr>
        <w:ind w:leftChars="200" w:left="640" w:hangingChars="100" w:hanging="220"/>
        <w:jc w:val="left"/>
        <w:rPr>
          <w:rFonts w:asciiTheme="minorEastAsia" w:hAnsiTheme="minorEastAsia"/>
          <w:bCs/>
          <w:sz w:val="22"/>
        </w:rPr>
      </w:pPr>
    </w:p>
    <w:p w14:paraId="052E8019" w14:textId="69322EAB" w:rsidR="001E2A1A" w:rsidRPr="00D35EE1" w:rsidRDefault="001E2A1A" w:rsidP="001E2A1A">
      <w:pPr>
        <w:ind w:firstLineChars="50" w:firstLine="131"/>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Ⅳ 地域社会福祉という広角の観点の要請</w:t>
      </w:r>
    </w:p>
    <w:p w14:paraId="05524D16" w14:textId="1D5FEE70" w:rsidR="001E2A1A" w:rsidRDefault="001E2A1A" w:rsidP="001E2A1A">
      <w:pPr>
        <w:ind w:leftChars="200" w:left="641" w:hangingChars="100" w:hanging="221"/>
        <w:jc w:val="left"/>
        <w:rPr>
          <w:rFonts w:asciiTheme="minorEastAsia" w:hAnsiTheme="minorEastAsia"/>
          <w:bCs/>
          <w:sz w:val="22"/>
        </w:rPr>
      </w:pPr>
      <w:r>
        <w:rPr>
          <w:rFonts w:asciiTheme="minorEastAsia" w:hAnsiTheme="minorEastAsia" w:hint="eastAsia"/>
          <w:b/>
          <w:sz w:val="22"/>
        </w:rPr>
        <w:t>山野目</w:t>
      </w:r>
      <w:r>
        <w:rPr>
          <w:rFonts w:asciiTheme="minorEastAsia" w:hAnsiTheme="minorEastAsia" w:hint="eastAsia"/>
          <w:bCs/>
          <w:sz w:val="22"/>
        </w:rPr>
        <w:t xml:space="preserve">　法定後見と任意後見の両方についてご議論いただき、成年後見制度全体について様々な課題があることが分かりました。ここまでで相当の紙幅</w:t>
      </w:r>
      <w:r w:rsidR="00BD07A7">
        <w:rPr>
          <w:rFonts w:asciiTheme="minorEastAsia" w:hAnsiTheme="minorEastAsia" w:hint="eastAsia"/>
          <w:bCs/>
          <w:sz w:val="22"/>
        </w:rPr>
        <w:t>を割いていますけれども、実は私たちは取り組まなければならない課題群の半分しか扱っていないと言わなければなりません。本日は歴史的な事件があり、すなわち山城さんから、民法帝国主義ではやっていけないという発言がありました。まさにそのように考えざるを得ないと感じます。</w:t>
      </w:r>
    </w:p>
    <w:p w14:paraId="4E2159EC" w14:textId="4656130A" w:rsidR="00BD07A7" w:rsidRDefault="00BD07A7" w:rsidP="001E2A1A">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地域社会福祉という、もう１つの大きな広がりを持った問題領域があります。これについて、私から些か現況の紹介を申し上げます。地域福祉の新しい展開を追求する観点から、目下、厚生労働省においては総合的な権利擁護支援のモデル事業を展開しています。その中心に</w:t>
      </w:r>
      <w:r w:rsidR="0036741D">
        <w:rPr>
          <w:rFonts w:asciiTheme="minorEastAsia" w:hAnsiTheme="minorEastAsia" w:hint="eastAsia"/>
          <w:bCs/>
          <w:sz w:val="22"/>
        </w:rPr>
        <w:t>なるものが</w:t>
      </w:r>
      <w:r w:rsidR="00865392">
        <w:rPr>
          <w:rFonts w:asciiTheme="minorEastAsia" w:hAnsiTheme="minorEastAsia" w:hint="eastAsia"/>
          <w:bCs/>
          <w:sz w:val="22"/>
        </w:rPr>
        <w:t>、日常的な金銭管理における意思決定支援という主題で始まっている事業です。大阪府八尾市、愛知県豊田市、それから高知県黒潮町、福岡県古賀市、そのほか幾つかの市町が、この事業を手がけてみましょうということで御手を挙げていただいていて、今、進められているところです。</w:t>
      </w:r>
    </w:p>
    <w:p w14:paraId="059417B3" w14:textId="0889B953" w:rsidR="00255909" w:rsidRDefault="00255909" w:rsidP="001E2A1A">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そのイメージは、本人を取り囲んで、赤、青、緑と３つの異なる役割を担った機関や人が本人を支えていこうというものになります。光の三原色</w:t>
      </w:r>
      <w:r w:rsidR="00A45514">
        <w:rPr>
          <w:rFonts w:asciiTheme="minorEastAsia" w:hAnsiTheme="minorEastAsia" w:hint="eastAsia"/>
          <w:bCs/>
          <w:sz w:val="22"/>
        </w:rPr>
        <w:t>ですね。光の三原色</w:t>
      </w:r>
      <w:r>
        <w:rPr>
          <w:rFonts w:asciiTheme="minorEastAsia" w:hAnsiTheme="minorEastAsia" w:hint="eastAsia"/>
          <w:bCs/>
          <w:sz w:val="22"/>
        </w:rPr>
        <w:t>は色が重なると輝くような色になります。眩しいばかりの色合いを呈します。本人に最後に眩しく輝いていただきたいということを標榜し、しかし、１機関や１人の人ではそれを到底担い切れるものではありませんから、その眩い光を差し当たっては赤の</w:t>
      </w:r>
      <w:r w:rsidR="00A45514">
        <w:rPr>
          <w:rFonts w:asciiTheme="minorEastAsia" w:hAnsiTheme="minorEastAsia" w:hint="eastAsia"/>
          <w:bCs/>
          <w:sz w:val="22"/>
        </w:rPr>
        <w:t>光</w:t>
      </w:r>
      <w:r>
        <w:rPr>
          <w:rFonts w:asciiTheme="minorEastAsia" w:hAnsiTheme="minorEastAsia" w:hint="eastAsia"/>
          <w:bCs/>
          <w:sz w:val="22"/>
        </w:rPr>
        <w:t>、青の</w:t>
      </w:r>
      <w:r w:rsidR="00A45514">
        <w:rPr>
          <w:rFonts w:asciiTheme="minorEastAsia" w:hAnsiTheme="minorEastAsia" w:hint="eastAsia"/>
          <w:bCs/>
          <w:sz w:val="22"/>
        </w:rPr>
        <w:t>光</w:t>
      </w:r>
      <w:r>
        <w:rPr>
          <w:rFonts w:asciiTheme="minorEastAsia" w:hAnsiTheme="minorEastAsia" w:hint="eastAsia"/>
          <w:bCs/>
          <w:sz w:val="22"/>
        </w:rPr>
        <w:t>、緑の</w:t>
      </w:r>
      <w:r w:rsidR="00A45514">
        <w:rPr>
          <w:rFonts w:asciiTheme="minorEastAsia" w:hAnsiTheme="minorEastAsia" w:hint="eastAsia"/>
          <w:bCs/>
          <w:sz w:val="22"/>
        </w:rPr>
        <w:t>光</w:t>
      </w:r>
      <w:r>
        <w:rPr>
          <w:rFonts w:asciiTheme="minorEastAsia" w:hAnsiTheme="minorEastAsia" w:hint="eastAsia"/>
          <w:bCs/>
          <w:sz w:val="22"/>
        </w:rPr>
        <w:t>に切り分けた上で、</w:t>
      </w:r>
      <w:r w:rsidR="0081071F">
        <w:rPr>
          <w:rFonts w:asciiTheme="minorEastAsia" w:hAnsiTheme="minorEastAsia" w:hint="eastAsia"/>
          <w:bCs/>
          <w:sz w:val="22"/>
        </w:rPr>
        <w:t>本人の支援に取り組んでいくということが考えられています。</w:t>
      </w:r>
    </w:p>
    <w:p w14:paraId="19DC0B62" w14:textId="0EE5219F" w:rsidR="00A45514" w:rsidRDefault="00A45514" w:rsidP="001E2A1A">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赤は事業者であります。本人を迎え入れる事業者です。本人がその施設に入るということもありますし、居宅で暮らしている状態で支援をすることも考えられます。いずれであれ日常的な金銭管理を支援していくに当たっては、単にお金の出し入れをす</w:t>
      </w:r>
      <w:r>
        <w:rPr>
          <w:rFonts w:asciiTheme="minorEastAsia" w:hAnsiTheme="minorEastAsia" w:hint="eastAsia"/>
          <w:bCs/>
          <w:sz w:val="22"/>
        </w:rPr>
        <w:lastRenderedPageBreak/>
        <w:t>ればよいということではなくて、本人が何を望むかを考えなければなりません。青の人はサポーターであり、社会生活上</w:t>
      </w:r>
      <w:r w:rsidR="00E83E63">
        <w:rPr>
          <w:rFonts w:asciiTheme="minorEastAsia" w:hAnsiTheme="minorEastAsia" w:hint="eastAsia"/>
          <w:bCs/>
          <w:sz w:val="22"/>
        </w:rPr>
        <w:t>の</w:t>
      </w:r>
      <w:r>
        <w:rPr>
          <w:rFonts w:asciiTheme="minorEastAsia" w:hAnsiTheme="minorEastAsia" w:hint="eastAsia"/>
          <w:bCs/>
          <w:sz w:val="22"/>
        </w:rPr>
        <w:t>意思決定支援をします。本人を訪ね、相談相手になります。赤の事業者と青のサポーターが、熱意を持って本人のためにする活動</w:t>
      </w:r>
      <w:r w:rsidR="00886900">
        <w:rPr>
          <w:rFonts w:asciiTheme="minorEastAsia" w:hAnsiTheme="minorEastAsia" w:hint="eastAsia"/>
          <w:bCs/>
          <w:sz w:val="22"/>
        </w:rPr>
        <w:t>をしていく上では悩みも出てくるでしょう。また、どうしても人のすることですから、不適正な事務処理がされることも残念ながら現実には避けることができません。そうしたことが放置されたら困りますから、その事案の全体を監督し、そして支援する機関もなければなりません。それが緑の機関です。これは機関ないし法人、団体として、こういう役割を担うというものが想定されています。</w:t>
      </w:r>
    </w:p>
    <w:p w14:paraId="5E556212" w14:textId="4D9D64A9" w:rsidR="00E83E63" w:rsidRDefault="00E83E63" w:rsidP="001E2A1A">
      <w:pPr>
        <w:ind w:leftChars="200" w:left="640" w:hangingChars="100" w:hanging="220"/>
        <w:jc w:val="left"/>
        <w:rPr>
          <w:bCs/>
          <w:sz w:val="22"/>
        </w:rPr>
      </w:pPr>
      <w:r>
        <w:rPr>
          <w:rFonts w:asciiTheme="minorEastAsia" w:hAnsiTheme="minorEastAsia" w:hint="eastAsia"/>
          <w:bCs/>
          <w:sz w:val="22"/>
        </w:rPr>
        <w:t xml:space="preserve">　　私は、</w:t>
      </w:r>
      <w:r w:rsidR="006C6BCD">
        <w:rPr>
          <w:rFonts w:hint="eastAsia"/>
          <w:bCs/>
          <w:sz w:val="22"/>
        </w:rPr>
        <w:t>2022</w:t>
      </w:r>
      <w:r w:rsidR="006C6BCD">
        <w:rPr>
          <w:rFonts w:hint="eastAsia"/>
          <w:bCs/>
          <w:sz w:val="22"/>
        </w:rPr>
        <w:t>年</w:t>
      </w:r>
      <w:r w:rsidR="006C6BCD">
        <w:rPr>
          <w:rFonts w:hint="eastAsia"/>
          <w:bCs/>
          <w:sz w:val="22"/>
        </w:rPr>
        <w:t>12</w:t>
      </w:r>
      <w:r w:rsidR="006C6BCD">
        <w:rPr>
          <w:rFonts w:hint="eastAsia"/>
          <w:bCs/>
          <w:sz w:val="22"/>
        </w:rPr>
        <w:t>月</w:t>
      </w:r>
      <w:r w:rsidR="006C6BCD">
        <w:rPr>
          <w:rFonts w:hint="eastAsia"/>
          <w:bCs/>
          <w:sz w:val="22"/>
        </w:rPr>
        <w:t>16</w:t>
      </w:r>
      <w:r w:rsidR="006C6BCD">
        <w:rPr>
          <w:rFonts w:hint="eastAsia"/>
          <w:bCs/>
          <w:sz w:val="22"/>
        </w:rPr>
        <w:t>日、大阪府八尾市を訪ねました。八尾市の方々が強調されて</w:t>
      </w:r>
      <w:r w:rsidR="00953315">
        <w:rPr>
          <w:rFonts w:hint="eastAsia"/>
          <w:bCs/>
          <w:sz w:val="22"/>
        </w:rPr>
        <w:t>いたことは、青は本人の思いの見守りをサポートする存在であるのに対し、赤の事業者が、お金の見守りをサポートする役割を担う者でしょうというお話をしてくださいました。</w:t>
      </w:r>
    </w:p>
    <w:p w14:paraId="654E26D5" w14:textId="3F10F62B" w:rsidR="00953315" w:rsidRDefault="00953315" w:rsidP="001E2A1A">
      <w:pPr>
        <w:ind w:leftChars="200" w:left="640" w:hangingChars="100" w:hanging="220"/>
        <w:jc w:val="left"/>
        <w:rPr>
          <w:bCs/>
          <w:sz w:val="22"/>
        </w:rPr>
      </w:pPr>
      <w:r>
        <w:rPr>
          <w:rFonts w:hint="eastAsia"/>
          <w:bCs/>
          <w:sz w:val="22"/>
        </w:rPr>
        <w:t xml:space="preserve">　　</w:t>
      </w:r>
      <w:r>
        <w:rPr>
          <w:rFonts w:hint="eastAsia"/>
          <w:bCs/>
          <w:sz w:val="22"/>
        </w:rPr>
        <w:t>2023</w:t>
      </w:r>
      <w:r>
        <w:rPr>
          <w:rFonts w:hint="eastAsia"/>
          <w:bCs/>
          <w:sz w:val="22"/>
        </w:rPr>
        <w:t>年</w:t>
      </w:r>
      <w:r>
        <w:rPr>
          <w:rFonts w:hint="eastAsia"/>
          <w:bCs/>
          <w:sz w:val="22"/>
        </w:rPr>
        <w:t>1</w:t>
      </w:r>
      <w:r>
        <w:rPr>
          <w:rFonts w:hint="eastAsia"/>
          <w:bCs/>
          <w:sz w:val="22"/>
        </w:rPr>
        <w:t>月</w:t>
      </w:r>
      <w:r>
        <w:rPr>
          <w:rFonts w:hint="eastAsia"/>
          <w:bCs/>
          <w:sz w:val="22"/>
        </w:rPr>
        <w:t>18</w:t>
      </w:r>
      <w:r>
        <w:rPr>
          <w:rFonts w:hint="eastAsia"/>
          <w:bCs/>
          <w:sz w:val="22"/>
        </w:rPr>
        <w:t>日には、愛知県豊田市を訪ねました。赤の事業者の施設で本人が暮らしているところを訪ね、そこに、ちょうど青のサポーターの方が訪ねて来て、いろいろと話をしている様子を傍らで拝見する機会に恵まれました。</w:t>
      </w:r>
    </w:p>
    <w:p w14:paraId="637F5689" w14:textId="3384166E" w:rsidR="00953315" w:rsidRDefault="00953315" w:rsidP="001E2A1A">
      <w:pPr>
        <w:ind w:leftChars="200" w:left="640" w:hangingChars="100" w:hanging="220"/>
        <w:jc w:val="left"/>
        <w:rPr>
          <w:bCs/>
          <w:sz w:val="22"/>
        </w:rPr>
      </w:pPr>
      <w:r>
        <w:rPr>
          <w:rFonts w:hint="eastAsia"/>
          <w:bCs/>
          <w:sz w:val="22"/>
        </w:rPr>
        <w:t xml:space="preserve">　　</w:t>
      </w:r>
      <w:r>
        <w:rPr>
          <w:rFonts w:hint="eastAsia"/>
          <w:bCs/>
          <w:sz w:val="22"/>
        </w:rPr>
        <w:t>2024</w:t>
      </w:r>
      <w:r>
        <w:rPr>
          <w:rFonts w:hint="eastAsia"/>
          <w:bCs/>
          <w:sz w:val="22"/>
        </w:rPr>
        <w:t>年</w:t>
      </w:r>
      <w:r>
        <w:rPr>
          <w:rFonts w:hint="eastAsia"/>
          <w:bCs/>
          <w:sz w:val="22"/>
        </w:rPr>
        <w:t>1</w:t>
      </w:r>
      <w:r>
        <w:rPr>
          <w:rFonts w:hint="eastAsia"/>
          <w:bCs/>
          <w:sz w:val="22"/>
        </w:rPr>
        <w:t>月</w:t>
      </w:r>
      <w:r>
        <w:rPr>
          <w:rFonts w:hint="eastAsia"/>
          <w:bCs/>
          <w:sz w:val="22"/>
        </w:rPr>
        <w:t>9</w:t>
      </w:r>
      <w:r>
        <w:rPr>
          <w:rFonts w:hint="eastAsia"/>
          <w:bCs/>
          <w:sz w:val="22"/>
        </w:rPr>
        <w:t>日には、福岡県古賀市を訪ねました。同市においては、生活安心サポート事業という営みが精力的に行われ</w:t>
      </w:r>
      <w:r w:rsidR="00BB6758">
        <w:rPr>
          <w:rFonts w:hint="eastAsia"/>
          <w:bCs/>
          <w:sz w:val="22"/>
        </w:rPr>
        <w:t>ています。</w:t>
      </w:r>
    </w:p>
    <w:p w14:paraId="2EBB4449" w14:textId="116EF437" w:rsidR="00BB6758" w:rsidRDefault="00BB6758" w:rsidP="001E2A1A">
      <w:pPr>
        <w:ind w:leftChars="200" w:left="640" w:hangingChars="100" w:hanging="220"/>
        <w:jc w:val="left"/>
        <w:rPr>
          <w:bCs/>
          <w:sz w:val="22"/>
        </w:rPr>
      </w:pPr>
      <w:r>
        <w:rPr>
          <w:rFonts w:hint="eastAsia"/>
          <w:bCs/>
          <w:sz w:val="22"/>
        </w:rPr>
        <w:t xml:space="preserve">　　福祉行政の現況をご紹介いたしましたが、星野さんは福祉に現実に取り組んでおられて、どのように感じておられるでしょうか。</w:t>
      </w:r>
    </w:p>
    <w:p w14:paraId="32E7236A" w14:textId="08F18A41" w:rsidR="00BB6758" w:rsidRDefault="000F0F9E" w:rsidP="00BB6758">
      <w:pPr>
        <w:ind w:leftChars="200" w:left="641" w:hangingChars="100" w:hanging="221"/>
        <w:jc w:val="left"/>
        <w:rPr>
          <w:rFonts w:asciiTheme="minorEastAsia" w:hAnsiTheme="minorEastAsia"/>
          <w:bCs/>
          <w:sz w:val="22"/>
        </w:rPr>
      </w:pPr>
      <w:r>
        <w:rPr>
          <w:rFonts w:asciiTheme="minorEastAsia" w:hAnsiTheme="minorEastAsia" w:hint="eastAsia"/>
          <w:b/>
          <w:sz w:val="22"/>
        </w:rPr>
        <w:t>星野</w:t>
      </w:r>
      <w:r w:rsidR="00BB6758">
        <w:rPr>
          <w:rFonts w:asciiTheme="minorEastAsia" w:hAnsiTheme="minorEastAsia" w:hint="eastAsia"/>
          <w:bCs/>
          <w:sz w:val="22"/>
        </w:rPr>
        <w:t xml:space="preserve">　今のようなモデル事業がどんどん進んでいる地域というのは、自治体が積極的にそこに向けての取組を進めていると思いますし、権利擁護の対応を専門職だけに任せるのではなくて、地域の住民の方、市民の方の活躍支援というところは第二期基本計画でも言われていますが、そこに取り組んで</w:t>
      </w:r>
      <w:r>
        <w:rPr>
          <w:rFonts w:asciiTheme="minorEastAsia" w:hAnsiTheme="minorEastAsia" w:hint="eastAsia"/>
          <w:bCs/>
          <w:sz w:val="22"/>
        </w:rPr>
        <w:t>いるからだと思います。</w:t>
      </w:r>
    </w:p>
    <w:p w14:paraId="052FCCFD" w14:textId="2CA498F8" w:rsidR="00BD07A7" w:rsidRDefault="005A2D38" w:rsidP="001E2A1A">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今までずっと法改正のところの議論があったのですが、障害者権利条約が日本に求めているものというところを踏まえて考えれば、何かすごく強い力を持った代理する人が１人で全部何かやるという時代から、このような地域を創っていくというところに向かっているのだと思います。そのような</w:t>
      </w:r>
      <w:r w:rsidR="00752E9B">
        <w:rPr>
          <w:rFonts w:asciiTheme="minorEastAsia" w:hAnsiTheme="minorEastAsia" w:hint="eastAsia"/>
          <w:bCs/>
          <w:sz w:val="22"/>
        </w:rPr>
        <w:t>行政の対応、地域社会における体制整備があって初めて、民法が改正されたときに地域共生社会が実現するのだという、法改正が求めていたものが実現するのだと思います。</w:t>
      </w:r>
    </w:p>
    <w:p w14:paraId="75DC4FE3" w14:textId="5BD570FA" w:rsidR="00160DB9" w:rsidRDefault="00160DB9" w:rsidP="001E2A1A">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そういったところでは、取消権のところでもお話が出ていましたけれども、支援がうまくいかない場合において、そういう強い権限を持っている人がいないとその人の権利擁護が図れないという考え方が出てきます。これは確かにそういう場面というのは、これからもある程度出てくるのかもしれません。</w:t>
      </w:r>
    </w:p>
    <w:p w14:paraId="60610718" w14:textId="66F46D5F" w:rsidR="00160DB9" w:rsidRPr="00BA4DD0" w:rsidRDefault="00BA4DD0" w:rsidP="001E2A1A">
      <w:pPr>
        <w:ind w:leftChars="200" w:left="640" w:hangingChars="100" w:hanging="220"/>
        <w:jc w:val="left"/>
        <w:rPr>
          <w:bCs/>
          <w:sz w:val="22"/>
        </w:rPr>
      </w:pPr>
      <w:r>
        <w:rPr>
          <w:rFonts w:asciiTheme="minorEastAsia" w:hAnsiTheme="minorEastAsia" w:hint="eastAsia"/>
          <w:bCs/>
          <w:sz w:val="22"/>
        </w:rPr>
        <w:t xml:space="preserve">　　全くゼロになることはないかもしれないですが、それは第二期基本計画の「権利侵害の回復支援」という、あのイラストの右手の所ですね（厚生労働省社会・援護局地域福祉課成年後見制度利用促進室「第二期成年後見制度利用促進基本計画の策定について」</w:t>
      </w:r>
      <w:r>
        <w:rPr>
          <w:rFonts w:hint="eastAsia"/>
          <w:bCs/>
          <w:sz w:val="22"/>
        </w:rPr>
        <w:t>7</w:t>
      </w:r>
      <w:r>
        <w:rPr>
          <w:rFonts w:hint="eastAsia"/>
          <w:bCs/>
          <w:sz w:val="22"/>
        </w:rPr>
        <w:t>頁）。ですけど、そこにあまりにも偏り過ぎていたという現状を踏まえれば、これから意思決定支援という、本来の本人の力が生かされるような社会を実現していくというところでは、民法改正だけではなくて、そういった地域の体制を整備していく</w:t>
      </w:r>
      <w:r w:rsidR="00F01ECB">
        <w:rPr>
          <w:rFonts w:hint="eastAsia"/>
          <w:bCs/>
          <w:sz w:val="22"/>
        </w:rPr>
        <w:t>取組を、それぞれの立場・役割の中で向かっていかなければならないだろうと思います。本当に今からでも遅いぐらいだと思います。</w:t>
      </w:r>
    </w:p>
    <w:p w14:paraId="67F6CD67" w14:textId="58FEFCDA" w:rsidR="00160DB9" w:rsidRDefault="0040218D" w:rsidP="001E2A1A">
      <w:pPr>
        <w:ind w:leftChars="200" w:left="640" w:hangingChars="100" w:hanging="220"/>
        <w:jc w:val="left"/>
        <w:rPr>
          <w:rFonts w:asciiTheme="minorEastAsia" w:hAnsiTheme="minorEastAsia"/>
          <w:bCs/>
          <w:sz w:val="22"/>
        </w:rPr>
      </w:pPr>
      <w:r>
        <w:rPr>
          <w:rFonts w:asciiTheme="minorEastAsia" w:hAnsiTheme="minorEastAsia" w:hint="eastAsia"/>
          <w:bCs/>
          <w:sz w:val="22"/>
        </w:rPr>
        <w:lastRenderedPageBreak/>
        <w:t xml:space="preserve">　　そのためには厚生労働省をはじめ、ほかの省庁も、この民法改正というのは他人事ではなくて、この改正された民法が実現できる社会をイメージして、一緒に取り組んでいくということが本当に大事だなと改めて感じましたし、社会福祉士も、残念ながら今の制度はあまり変わらないでほしいと言う人も一部はいるかもしれないです。それは</w:t>
      </w:r>
      <w:r w:rsidR="00775880">
        <w:rPr>
          <w:rFonts w:asciiTheme="minorEastAsia" w:hAnsiTheme="minorEastAsia" w:hint="eastAsia"/>
          <w:bCs/>
          <w:sz w:val="22"/>
        </w:rPr>
        <w:t>恐らくどの職種もそうだと思うし、行政の方もそうだと思います。でも、そこを変化させていくことの意味ですね。何を目指しているかということを共有しながら取り組んでいく。そこに民法改正がしっかりと実現するというのが、本当に期待をしていると</w:t>
      </w:r>
      <w:r w:rsidR="00D43D41">
        <w:rPr>
          <w:rFonts w:asciiTheme="minorEastAsia" w:hAnsiTheme="minorEastAsia" w:hint="eastAsia"/>
          <w:bCs/>
          <w:sz w:val="22"/>
        </w:rPr>
        <w:t>いうと</w:t>
      </w:r>
      <w:r w:rsidR="00775880">
        <w:rPr>
          <w:rFonts w:asciiTheme="minorEastAsia" w:hAnsiTheme="minorEastAsia" w:hint="eastAsia"/>
          <w:bCs/>
          <w:sz w:val="22"/>
        </w:rPr>
        <w:t>ころになります。</w:t>
      </w:r>
    </w:p>
    <w:p w14:paraId="5FCC02BF" w14:textId="2FF5D8DB" w:rsidR="00D43D41" w:rsidRDefault="00D43D41" w:rsidP="00D43D41">
      <w:pPr>
        <w:ind w:leftChars="200" w:left="641" w:hangingChars="100" w:hanging="221"/>
        <w:jc w:val="left"/>
        <w:rPr>
          <w:rFonts w:asciiTheme="minorEastAsia" w:hAnsiTheme="minorEastAsia"/>
          <w:bCs/>
          <w:sz w:val="22"/>
        </w:rPr>
      </w:pPr>
      <w:r>
        <w:rPr>
          <w:rFonts w:asciiTheme="minorEastAsia" w:hAnsiTheme="minorEastAsia" w:hint="eastAsia"/>
          <w:b/>
          <w:sz w:val="22"/>
        </w:rPr>
        <w:t>山野目</w:t>
      </w:r>
      <w:r>
        <w:rPr>
          <w:rFonts w:asciiTheme="minorEastAsia" w:hAnsiTheme="minorEastAsia" w:hint="eastAsia"/>
          <w:bCs/>
          <w:sz w:val="22"/>
        </w:rPr>
        <w:t xml:space="preserve">　ただいまの星野さんのお話の中に、本人の支援を１人で一手に担うという時代ではなくなったというお話があって印象深かったです。このような情勢の変化を見据えながら、今後、成年後見</w:t>
      </w:r>
      <w:r w:rsidR="00333093">
        <w:rPr>
          <w:rFonts w:asciiTheme="minorEastAsia" w:hAnsiTheme="minorEastAsia" w:hint="eastAsia"/>
          <w:bCs/>
          <w:sz w:val="22"/>
        </w:rPr>
        <w:t>人になる、例えば専門職の方が、仕事の上でどのようなことが課題になってくるものでしょうか。</w:t>
      </w:r>
      <w:r>
        <w:rPr>
          <w:rFonts w:asciiTheme="minorEastAsia" w:hAnsiTheme="minorEastAsia" w:hint="eastAsia"/>
          <w:bCs/>
          <w:sz w:val="22"/>
        </w:rPr>
        <w:t xml:space="preserve">　　</w:t>
      </w:r>
    </w:p>
    <w:p w14:paraId="6CF491FD" w14:textId="77A58BB7" w:rsidR="00733C15" w:rsidRDefault="00733C15" w:rsidP="00733C15">
      <w:pPr>
        <w:ind w:leftChars="200" w:left="641" w:hangingChars="100" w:hanging="221"/>
        <w:jc w:val="left"/>
        <w:rPr>
          <w:rFonts w:asciiTheme="minorEastAsia" w:hAnsiTheme="minorEastAsia"/>
          <w:bCs/>
          <w:sz w:val="22"/>
        </w:rPr>
      </w:pPr>
      <w:r>
        <w:rPr>
          <w:rFonts w:asciiTheme="minorEastAsia" w:hAnsiTheme="minorEastAsia" w:hint="eastAsia"/>
          <w:b/>
          <w:sz w:val="22"/>
        </w:rPr>
        <w:t>西川</w:t>
      </w:r>
      <w:r>
        <w:rPr>
          <w:rFonts w:asciiTheme="minorEastAsia" w:hAnsiTheme="minorEastAsia" w:hint="eastAsia"/>
          <w:bCs/>
          <w:sz w:val="22"/>
        </w:rPr>
        <w:t xml:space="preserve">　報酬のことを話しておかなければいけないでしょう。裁判所による後見人の報酬の算定の在り方について、多くの専門職は、これまで不満を持っていたと思います。</w:t>
      </w:r>
    </w:p>
    <w:p w14:paraId="56DEE5AA" w14:textId="65C16DB2" w:rsidR="00733C15" w:rsidRPr="00733C15" w:rsidRDefault="00733C15" w:rsidP="00733C15">
      <w:pPr>
        <w:ind w:leftChars="200" w:left="640" w:hangingChars="100" w:hanging="220"/>
        <w:jc w:val="left"/>
        <w:rPr>
          <w:bCs/>
          <w:sz w:val="22"/>
        </w:rPr>
      </w:pPr>
      <w:r>
        <w:rPr>
          <w:rFonts w:asciiTheme="minorEastAsia" w:hAnsiTheme="minorEastAsia" w:hint="eastAsia"/>
          <w:bCs/>
          <w:sz w:val="22"/>
        </w:rPr>
        <w:t xml:space="preserve">　　まず、身上保護事務が適切に評価されていないのではないか、例えばチーム支援が評価されていないのではないかという点。次に、財産管理事務について財産の多寡が評価の標準となることは、ある程度納得しているのですが、ただ、現実には、預貯金残高が</w:t>
      </w:r>
      <w:r>
        <w:rPr>
          <w:rFonts w:hint="eastAsia"/>
          <w:bCs/>
          <w:sz w:val="22"/>
        </w:rPr>
        <w:t>50</w:t>
      </w:r>
      <w:r>
        <w:rPr>
          <w:rFonts w:hint="eastAsia"/>
          <w:bCs/>
          <w:sz w:val="22"/>
        </w:rPr>
        <w:t>万円に満たないような財産僅少案件が少なくありません。そういった財産僅少</w:t>
      </w:r>
      <w:r w:rsidR="00703893">
        <w:rPr>
          <w:rFonts w:hint="eastAsia"/>
          <w:bCs/>
          <w:sz w:val="22"/>
        </w:rPr>
        <w:t>案件の中には、専門職が専門性を発揮するだけでは対応が困難な事案が少なくないのですが、そういった対応困難事案において後見人の事務が報酬算定の上で適切に評価されているとは思えない。そういう事案が多かったという点。そもそも民法上、後見人の報酬は本人の財産の中から与えられるとされているので、本人に財産がなければ報酬の付与が受けられないわけですし、市町村による報酬助成も必ずしも十分なものではないため、働きに見合った報酬を受け取れていない案件が多数あるという実感を持っていた。こういったことが不満だったと思います。</w:t>
      </w:r>
    </w:p>
    <w:p w14:paraId="1C0DDB33" w14:textId="0191BB51" w:rsidR="002728F7" w:rsidRPr="00733C15" w:rsidRDefault="002728F7" w:rsidP="002728F7">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一方、当事者に近い団体の方々も、財産管理しかしない専門職や、意思決定支援や身上保護ができていない専門職にも報酬を支払わなければならないことに、不満があったと思います。本人が成年後見制度を必要とするような課題が解決した後も、本人の財産の中から後見人の報酬を支払わなければならないことにも不満を抱いていたと思います。</w:t>
      </w:r>
    </w:p>
    <w:p w14:paraId="01D95CD4" w14:textId="35C66CDC" w:rsidR="00775880" w:rsidRPr="0076050B" w:rsidRDefault="002728F7" w:rsidP="001E2A1A">
      <w:pPr>
        <w:ind w:leftChars="200" w:left="640" w:hangingChars="100" w:hanging="220"/>
        <w:jc w:val="left"/>
        <w:rPr>
          <w:bCs/>
          <w:sz w:val="22"/>
        </w:rPr>
      </w:pPr>
      <w:r>
        <w:rPr>
          <w:rFonts w:asciiTheme="minorEastAsia" w:hAnsiTheme="minorEastAsia" w:hint="eastAsia"/>
          <w:bCs/>
          <w:sz w:val="22"/>
        </w:rPr>
        <w:t xml:space="preserve">　　このような報酬算定の在り方について、裁判所は、まず全国の家庭裁判所において議論や検討をし、その後、最高裁が、専門職団体と協議をしたり</w:t>
      </w:r>
      <w:r w:rsidR="0076050B">
        <w:rPr>
          <w:rFonts w:asciiTheme="minorEastAsia" w:hAnsiTheme="minorEastAsia" w:hint="eastAsia"/>
          <w:bCs/>
          <w:sz w:val="22"/>
        </w:rPr>
        <w:t>、当事者に近い団体へのヒアリングをしたり、裁判所の内部で事例問題によるシミュレーションや報酬の実情調査をした上で、令和</w:t>
      </w:r>
      <w:r w:rsidR="0076050B">
        <w:rPr>
          <w:rFonts w:hint="eastAsia"/>
          <w:bCs/>
          <w:sz w:val="22"/>
        </w:rPr>
        <w:t>5</w:t>
      </w:r>
      <w:r w:rsidR="0076050B">
        <w:rPr>
          <w:rFonts w:hint="eastAsia"/>
          <w:bCs/>
          <w:sz w:val="22"/>
        </w:rPr>
        <w:t>年</w:t>
      </w:r>
      <w:r w:rsidR="0076050B">
        <w:rPr>
          <w:rFonts w:hint="eastAsia"/>
          <w:bCs/>
          <w:sz w:val="22"/>
        </w:rPr>
        <w:t>7</w:t>
      </w:r>
      <w:r w:rsidR="0076050B">
        <w:rPr>
          <w:rFonts w:hint="eastAsia"/>
          <w:bCs/>
          <w:sz w:val="22"/>
        </w:rPr>
        <w:t>月</w:t>
      </w:r>
      <w:r w:rsidR="0076050B">
        <w:rPr>
          <w:rFonts w:hint="eastAsia"/>
          <w:bCs/>
          <w:sz w:val="22"/>
        </w:rPr>
        <w:t>27</w:t>
      </w:r>
      <w:r w:rsidR="0076050B">
        <w:rPr>
          <w:rFonts w:hint="eastAsia"/>
          <w:bCs/>
          <w:sz w:val="22"/>
        </w:rPr>
        <w:t>日、成年後見制度利用促進専門家会議「第</w:t>
      </w:r>
      <w:r w:rsidR="0076050B">
        <w:rPr>
          <w:rFonts w:hint="eastAsia"/>
          <w:bCs/>
          <w:sz w:val="22"/>
        </w:rPr>
        <w:t>4</w:t>
      </w:r>
      <w:r w:rsidR="0076050B">
        <w:rPr>
          <w:rFonts w:hint="eastAsia"/>
          <w:bCs/>
          <w:sz w:val="22"/>
        </w:rPr>
        <w:t>回成年後見制度の運用改善等に関するワーキング・グループ」において、最高裁が報酬算定の運用改善の今後の方向性について報告をしています（資料</w:t>
      </w:r>
      <w:r w:rsidR="0076050B">
        <w:rPr>
          <w:rFonts w:hint="eastAsia"/>
          <w:bCs/>
          <w:sz w:val="22"/>
        </w:rPr>
        <w:t>5</w:t>
      </w:r>
      <w:r w:rsidR="0076050B">
        <w:rPr>
          <w:rFonts w:hint="eastAsia"/>
          <w:bCs/>
          <w:sz w:val="22"/>
        </w:rPr>
        <w:t>「後見人等の報酬算定に関する議論状況と今後の方向性についての報告資料」）。その報告では、家庭裁判所は不正行為の監督に偏り過ぎずに、身上保護事務についても財産管理事務と同様に報告の対象として、報酬算定にきちんと反映する仕組みを作り、その上で財産管理事務に関する報酬算定の一部を見直すという方向性が示されています。</w:t>
      </w:r>
    </w:p>
    <w:p w14:paraId="51AE6C12" w14:textId="7278FD43" w:rsidR="004F29BE" w:rsidRDefault="001340F7" w:rsidP="00AA0510">
      <w:pPr>
        <w:ind w:leftChars="200" w:left="640" w:hangingChars="100" w:hanging="220"/>
        <w:jc w:val="left"/>
        <w:rPr>
          <w:bCs/>
          <w:sz w:val="22"/>
        </w:rPr>
      </w:pPr>
      <w:r>
        <w:rPr>
          <w:rFonts w:hint="eastAsia"/>
          <w:bCs/>
          <w:sz w:val="22"/>
        </w:rPr>
        <w:t xml:space="preserve">　　身上保護事務を適切に評価し、財産管理も含めて意思決定支援やチーム支援を評価</w:t>
      </w:r>
      <w:r>
        <w:rPr>
          <w:rFonts w:hint="eastAsia"/>
          <w:bCs/>
          <w:sz w:val="22"/>
        </w:rPr>
        <w:lastRenderedPageBreak/>
        <w:t>すること、そのために初回報告や定期報告の書式をきちんと整え改善すること、このような方向性に大きな異論はありません。</w:t>
      </w:r>
    </w:p>
    <w:p w14:paraId="6C51B5E2" w14:textId="07AEC6FE" w:rsidR="001340F7" w:rsidRPr="00323695" w:rsidRDefault="001340F7" w:rsidP="001340F7">
      <w:pPr>
        <w:ind w:leftChars="200" w:left="640" w:hangingChars="100" w:hanging="220"/>
        <w:jc w:val="left"/>
        <w:rPr>
          <w:rFonts w:ascii="ＭＳ Ｐ明朝" w:eastAsia="ＭＳ Ｐ明朝" w:hAnsi="ＭＳ Ｐ明朝"/>
          <w:bCs/>
          <w:sz w:val="22"/>
        </w:rPr>
      </w:pPr>
      <w:r>
        <w:rPr>
          <w:rFonts w:hint="eastAsia"/>
          <w:bCs/>
          <w:sz w:val="22"/>
        </w:rPr>
        <w:t xml:space="preserve">　　当事者に近い団体のご不満は、最高裁から示された方向性の運用改善がされることのほか、成年後見制度が適切な時機に必要な範囲・期間で利用できる制度になっていくことによって、徐々に解消される方向に向かうのではないでしょうか。徐々に、というのは、成年後見制度を適切な時機に必要な範囲・期間で利用できる制度にするという改革は、同時に進んでいる総合的な権利擁護支援策の充実と併せて行われることによって、初めて</w:t>
      </w:r>
      <w:r w:rsidR="00323695">
        <w:rPr>
          <w:rFonts w:hint="eastAsia"/>
          <w:bCs/>
          <w:sz w:val="22"/>
        </w:rPr>
        <w:t>現場で機能することになると思いますので、例えば市町村の関与の下で市民後見人養成研修修了者による意思決定支援によって生活支援のサービスを確保する、そういった取組が進んでいかないと、実際には目に見える効果が期待できないからです。そういった意味で厚生労働省が進めている「持続可能な権利擁護支援モデル事業」の進捗とその先の法制化には、</w:t>
      </w:r>
      <w:r w:rsidR="00323695" w:rsidRPr="00323695">
        <w:rPr>
          <w:rFonts w:ascii="ＭＳ Ｐ明朝" w:eastAsia="ＭＳ Ｐ明朝" w:hAnsi="ＭＳ Ｐ明朝" w:hint="eastAsia"/>
          <w:bCs/>
          <w:sz w:val="22"/>
        </w:rPr>
        <w:t>大いに期待しなければならないと思います。</w:t>
      </w:r>
    </w:p>
    <w:p w14:paraId="597F4938" w14:textId="502C1298" w:rsidR="001340F7" w:rsidRDefault="00D25AA0" w:rsidP="00AA0510">
      <w:pPr>
        <w:ind w:leftChars="200" w:left="640" w:hangingChars="100" w:hanging="220"/>
        <w:jc w:val="left"/>
        <w:rPr>
          <w:bCs/>
          <w:sz w:val="22"/>
        </w:rPr>
      </w:pPr>
      <w:r>
        <w:rPr>
          <w:rFonts w:hint="eastAsia"/>
          <w:bCs/>
          <w:sz w:val="22"/>
        </w:rPr>
        <w:t xml:space="preserve">　　あと</w:t>
      </w:r>
      <w:r w:rsidR="00CB5345">
        <w:rPr>
          <w:rFonts w:hint="eastAsia"/>
          <w:bCs/>
          <w:sz w:val="22"/>
        </w:rPr>
        <w:t>現状では、</w:t>
      </w:r>
      <w:r w:rsidR="00B71917">
        <w:rPr>
          <w:rFonts w:hint="eastAsia"/>
          <w:bCs/>
          <w:sz w:val="22"/>
        </w:rPr>
        <w:t>報酬助成の仕組みが十分でない。これを拡充していただくことが必要です。現在、後見人の報酬助成は市町村事業として実施されていますけれども、成年後見制度は人権保障の仕組みであり、その利用、人権保障の仕組みへのアクセスに地域格差があってはいけませんから、これを法律上の制度としてきちんと位置付ける必要があると思います。</w:t>
      </w:r>
    </w:p>
    <w:p w14:paraId="296EDFC5" w14:textId="77777777" w:rsidR="00B71917" w:rsidRDefault="00B71917" w:rsidP="00AA0510">
      <w:pPr>
        <w:ind w:leftChars="200" w:left="640" w:hangingChars="100" w:hanging="220"/>
        <w:jc w:val="left"/>
        <w:rPr>
          <w:bCs/>
          <w:sz w:val="22"/>
        </w:rPr>
      </w:pPr>
    </w:p>
    <w:p w14:paraId="7DF2347C" w14:textId="66C20BE1" w:rsidR="00673D24" w:rsidRPr="00D35EE1" w:rsidRDefault="00673D24" w:rsidP="00673D24">
      <w:pPr>
        <w:ind w:firstLineChars="50" w:firstLine="131"/>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Ⅴ これから、への課題と期待</w:t>
      </w:r>
    </w:p>
    <w:p w14:paraId="55556ADF" w14:textId="3FD56F32" w:rsidR="00AA2CCF" w:rsidRDefault="00673D24" w:rsidP="00673D24">
      <w:pPr>
        <w:ind w:leftChars="200" w:left="641" w:hangingChars="100" w:hanging="221"/>
        <w:jc w:val="left"/>
        <w:rPr>
          <w:rFonts w:asciiTheme="minorEastAsia" w:hAnsiTheme="minorEastAsia"/>
          <w:bCs/>
          <w:sz w:val="22"/>
        </w:rPr>
      </w:pPr>
      <w:r>
        <w:rPr>
          <w:rFonts w:asciiTheme="minorEastAsia" w:hAnsiTheme="minorEastAsia" w:hint="eastAsia"/>
          <w:b/>
          <w:sz w:val="22"/>
        </w:rPr>
        <w:t>山野目</w:t>
      </w:r>
      <w:r>
        <w:rPr>
          <w:rFonts w:asciiTheme="minorEastAsia" w:hAnsiTheme="minorEastAsia" w:hint="eastAsia"/>
          <w:bCs/>
          <w:sz w:val="22"/>
        </w:rPr>
        <w:t xml:space="preserve">　成年後見制度、それから地域社会福祉について様々なご</w:t>
      </w:r>
      <w:r w:rsidR="00AA2CCF">
        <w:rPr>
          <w:rFonts w:asciiTheme="minorEastAsia" w:hAnsiTheme="minorEastAsia" w:hint="eastAsia"/>
          <w:bCs/>
          <w:sz w:val="22"/>
        </w:rPr>
        <w:t>議論</w:t>
      </w:r>
      <w:r>
        <w:rPr>
          <w:rFonts w:asciiTheme="minorEastAsia" w:hAnsiTheme="minorEastAsia" w:hint="eastAsia"/>
          <w:bCs/>
          <w:sz w:val="22"/>
        </w:rPr>
        <w:t>をお願いして</w:t>
      </w:r>
      <w:r w:rsidR="00AA2CCF">
        <w:rPr>
          <w:rFonts w:asciiTheme="minorEastAsia" w:hAnsiTheme="minorEastAsia" w:hint="eastAsia"/>
          <w:bCs/>
          <w:sz w:val="22"/>
        </w:rPr>
        <w:t>きました。この座談会をお開きに向けていくに当たって、一言ずつ頂きます。</w:t>
      </w:r>
    </w:p>
    <w:p w14:paraId="3024EF55" w14:textId="4F00FF0F" w:rsidR="001340F7" w:rsidRDefault="00AA2CCF" w:rsidP="00AA0510">
      <w:pPr>
        <w:ind w:leftChars="200" w:left="641" w:hangingChars="100" w:hanging="221"/>
        <w:jc w:val="left"/>
        <w:rPr>
          <w:bCs/>
          <w:sz w:val="22"/>
        </w:rPr>
      </w:pPr>
      <w:r>
        <w:rPr>
          <w:rFonts w:asciiTheme="minorEastAsia" w:hAnsiTheme="minorEastAsia" w:hint="eastAsia"/>
          <w:b/>
          <w:sz w:val="22"/>
        </w:rPr>
        <w:t>山城</w:t>
      </w:r>
      <w:r>
        <w:rPr>
          <w:rFonts w:asciiTheme="minorEastAsia" w:hAnsiTheme="minorEastAsia" w:hint="eastAsia"/>
          <w:bCs/>
          <w:sz w:val="22"/>
        </w:rPr>
        <w:t xml:space="preserve">　</w:t>
      </w:r>
      <w:r>
        <w:rPr>
          <w:rFonts w:hint="eastAsia"/>
          <w:bCs/>
          <w:sz w:val="22"/>
        </w:rPr>
        <w:t>21</w:t>
      </w:r>
      <w:r>
        <w:rPr>
          <w:rFonts w:hint="eastAsia"/>
          <w:bCs/>
          <w:sz w:val="22"/>
        </w:rPr>
        <w:t>世紀も四半世紀を過ぎようとしていますけれども、今世紀の初めには、成年後見制度の導入をめぐって民法における人の在り方が問われていました。今、この分野で改正が論じられていることは、人の捉え方を更新する契機を与えるものではないかと受け止めています。この間、成年後見法をめぐる議論の流れは、ときどきの関心に応じて二転三転してきたという印象も受けていますが、一貫して求められてきたのは、民法とは何なのかという大局的な視野に立って、腰を据えた検討を行うことではないかと</w:t>
      </w:r>
      <w:r w:rsidR="00422360">
        <w:rPr>
          <w:rFonts w:hint="eastAsia"/>
          <w:bCs/>
          <w:sz w:val="22"/>
        </w:rPr>
        <w:t>感じます。引き続き勉強してまいりたいと思います。本日はありがとうございました。</w:t>
      </w:r>
    </w:p>
    <w:p w14:paraId="29F2ED4A" w14:textId="6EA838B8" w:rsidR="00AA2CCF" w:rsidRDefault="001E6B49" w:rsidP="00AA0510">
      <w:pPr>
        <w:ind w:leftChars="200" w:left="641" w:hangingChars="100" w:hanging="221"/>
        <w:jc w:val="left"/>
        <w:rPr>
          <w:bCs/>
          <w:sz w:val="22"/>
        </w:rPr>
      </w:pPr>
      <w:r>
        <w:rPr>
          <w:rFonts w:asciiTheme="minorEastAsia" w:hAnsiTheme="minorEastAsia" w:hint="eastAsia"/>
          <w:b/>
          <w:sz w:val="22"/>
        </w:rPr>
        <w:t>星野</w:t>
      </w:r>
      <w:r>
        <w:rPr>
          <w:rFonts w:asciiTheme="minorEastAsia" w:hAnsiTheme="minorEastAsia" w:hint="eastAsia"/>
          <w:bCs/>
          <w:sz w:val="22"/>
        </w:rPr>
        <w:t xml:space="preserve">　私ども福祉関係者からすると、非常に遠い存在であった司法というところが、成年後見制度に関わることができるようになってとても身近になってきたと感じています。今、さらに家庭裁判所は中核機関等の自治体とも積極的に連携を強めてきているところもあります。でも今日のような議論を踏まえて考えますと、より、もっと情報を共有できる仕組みであるとか、家庭裁判所と同じ目線で本人にとって本当に必要な</w:t>
      </w:r>
      <w:r w:rsidR="000C51B0">
        <w:rPr>
          <w:rFonts w:asciiTheme="minorEastAsia" w:hAnsiTheme="minorEastAsia" w:hint="eastAsia"/>
          <w:bCs/>
          <w:sz w:val="22"/>
        </w:rPr>
        <w:t>制度、必要な後見人等が選ばれるところにさらに課題は残っているかなと感じました。今日はありがとうございました。</w:t>
      </w:r>
    </w:p>
    <w:p w14:paraId="0B6DD8AE" w14:textId="0296660B" w:rsidR="00AA2CCF" w:rsidRDefault="000A48A6" w:rsidP="00AA0510">
      <w:pPr>
        <w:ind w:leftChars="200" w:left="641" w:hangingChars="100" w:hanging="221"/>
        <w:jc w:val="left"/>
        <w:rPr>
          <w:bCs/>
          <w:sz w:val="22"/>
        </w:rPr>
      </w:pPr>
      <w:r>
        <w:rPr>
          <w:rFonts w:asciiTheme="minorEastAsia" w:hAnsiTheme="minorEastAsia" w:hint="eastAsia"/>
          <w:b/>
          <w:sz w:val="22"/>
        </w:rPr>
        <w:t>西川</w:t>
      </w:r>
      <w:r>
        <w:rPr>
          <w:rFonts w:asciiTheme="minorEastAsia" w:hAnsiTheme="minorEastAsia" w:hint="eastAsia"/>
          <w:bCs/>
          <w:sz w:val="22"/>
        </w:rPr>
        <w:t xml:space="preserve">　皆さんのお話を伺い、改めて取消権の要否や行使の在り方についていろいろな角度から考える機会を頂きました。取消権なしで、どうやって判断能力が不十分な人の保護をするのかという感覚を持つ実務家は少なくないと思います。今日のお話にも出ていましたけれども、判断能力が不十分な人を保護したり</w:t>
      </w:r>
      <w:r w:rsidR="004742A5">
        <w:rPr>
          <w:rFonts w:asciiTheme="minorEastAsia" w:hAnsiTheme="minorEastAsia" w:hint="eastAsia"/>
          <w:bCs/>
          <w:sz w:val="22"/>
        </w:rPr>
        <w:t>支援したり</w:t>
      </w:r>
      <w:r>
        <w:rPr>
          <w:rFonts w:asciiTheme="minorEastAsia" w:hAnsiTheme="minorEastAsia" w:hint="eastAsia"/>
          <w:bCs/>
          <w:sz w:val="22"/>
        </w:rPr>
        <w:t>する手段は、行為能力の制限以外にも考えられます。意思決定支援の考え方が、まだ十分に定着して</w:t>
      </w:r>
      <w:r>
        <w:rPr>
          <w:rFonts w:asciiTheme="minorEastAsia" w:hAnsiTheme="minorEastAsia" w:hint="eastAsia"/>
          <w:bCs/>
          <w:sz w:val="22"/>
        </w:rPr>
        <w:lastRenderedPageBreak/>
        <w:t>いるとは言えない状況ですので、一気に意思決定支援中心の仕組みにしましょう</w:t>
      </w:r>
      <w:r w:rsidR="00223B75">
        <w:rPr>
          <w:rFonts w:asciiTheme="minorEastAsia" w:hAnsiTheme="minorEastAsia" w:hint="eastAsia"/>
          <w:bCs/>
          <w:sz w:val="22"/>
        </w:rPr>
        <w:t>ということは難しいのかもしれませんが、少なくとも行為能力の制限を中心とする仕組みがこのままでいいのかということについては、この機会にきちんと考えなければいけないなと思いました。ありがとうございました。</w:t>
      </w:r>
    </w:p>
    <w:p w14:paraId="2C608D5F" w14:textId="796A6B3A" w:rsidR="00AA2CCF" w:rsidRDefault="004742A5" w:rsidP="00AA0510">
      <w:pPr>
        <w:ind w:leftChars="200" w:left="641" w:hangingChars="100" w:hanging="221"/>
        <w:jc w:val="left"/>
        <w:rPr>
          <w:rFonts w:asciiTheme="minorEastAsia" w:hAnsiTheme="minorEastAsia"/>
          <w:bCs/>
          <w:sz w:val="22"/>
        </w:rPr>
      </w:pPr>
      <w:r>
        <w:rPr>
          <w:rFonts w:asciiTheme="minorEastAsia" w:hAnsiTheme="minorEastAsia" w:hint="eastAsia"/>
          <w:b/>
          <w:sz w:val="22"/>
        </w:rPr>
        <w:t>川端</w:t>
      </w:r>
      <w:r>
        <w:rPr>
          <w:rFonts w:asciiTheme="minorEastAsia" w:hAnsiTheme="minorEastAsia" w:hint="eastAsia"/>
          <w:bCs/>
          <w:sz w:val="22"/>
        </w:rPr>
        <w:t xml:space="preserve">　法定後見</w:t>
      </w:r>
      <w:r w:rsidR="00C8514E">
        <w:rPr>
          <w:rFonts w:asciiTheme="minorEastAsia" w:hAnsiTheme="minorEastAsia" w:hint="eastAsia"/>
          <w:bCs/>
          <w:sz w:val="22"/>
        </w:rPr>
        <w:t>はずっと生涯続きますし、同じ人が支援してくれるので安心ですということを、福祉サイドはこの制度について説明するときにずっと言ってきました。私もそういう説明を過去にしていたのです。しかし、終われないということに弊害がありました。法定後見は終われないんでしょう、報酬が払えないから使いたくないとか、報酬助成をし続けるのが大変だから使わせたくない、だから首長申立てもしないという状況を作り出しています。本当に制度利用が必要な人たちに、制度そのものが届きにくい状況にしてきてしまったと思っています。</w:t>
      </w:r>
    </w:p>
    <w:p w14:paraId="22339BB3" w14:textId="5CF9E5A6" w:rsidR="00655EF7" w:rsidRDefault="00655EF7" w:rsidP="00AA0510">
      <w:pPr>
        <w:ind w:leftChars="200" w:left="640" w:hangingChars="100" w:hanging="220"/>
        <w:jc w:val="left"/>
        <w:rPr>
          <w:rFonts w:asciiTheme="minorEastAsia" w:hAnsiTheme="minorEastAsia"/>
          <w:bCs/>
          <w:sz w:val="22"/>
        </w:rPr>
      </w:pPr>
      <w:r>
        <w:rPr>
          <w:rFonts w:asciiTheme="minorEastAsia" w:hAnsiTheme="minorEastAsia" w:hint="eastAsia"/>
          <w:bCs/>
          <w:sz w:val="22"/>
        </w:rPr>
        <w:t xml:space="preserve">　　また、後見人として大した仕事がない、安定した施設入所者の法定後見だけをやりたいと思っているような専門職後見人は、恐らくどの専門職にも増えてきています。終わらない後見が、後見人の質の低下ということも招いてきたと思っています。需要と供給ということを考えても、制度の見直しということがしっかりと進むことを切に願っています。今日はありがとうございました。</w:t>
      </w:r>
    </w:p>
    <w:p w14:paraId="1051BB23" w14:textId="6DC45D5C" w:rsidR="00A65B5E" w:rsidRDefault="00655EF7" w:rsidP="00A65B5E">
      <w:pPr>
        <w:ind w:leftChars="200" w:left="641" w:hangingChars="100" w:hanging="221"/>
        <w:jc w:val="left"/>
        <w:rPr>
          <w:rFonts w:asciiTheme="minorEastAsia" w:hAnsiTheme="minorEastAsia"/>
          <w:bCs/>
          <w:sz w:val="22"/>
        </w:rPr>
      </w:pPr>
      <w:r>
        <w:rPr>
          <w:rFonts w:asciiTheme="minorEastAsia" w:hAnsiTheme="minorEastAsia" w:hint="eastAsia"/>
          <w:b/>
          <w:sz w:val="22"/>
        </w:rPr>
        <w:t>山野目</w:t>
      </w:r>
      <w:r>
        <w:rPr>
          <w:rFonts w:asciiTheme="minorEastAsia" w:hAnsiTheme="minorEastAsia" w:hint="eastAsia"/>
          <w:bCs/>
          <w:sz w:val="22"/>
        </w:rPr>
        <w:t xml:space="preserve">　ありがとうございました。本日は異なる４つの観点、すなわち民法学、法律実務、社会福祉、そして福祉行政のそれぞれに深い知見をお持ちでいらっしゃる皆様に集まっていただき、成年後見制度と地域社会福祉についてのご議論をお願いいたしました。</w:t>
      </w:r>
      <w:r w:rsidR="009C4B49">
        <w:rPr>
          <w:rFonts w:asciiTheme="minorEastAsia" w:hAnsiTheme="minorEastAsia" w:hint="eastAsia"/>
          <w:bCs/>
          <w:sz w:val="22"/>
        </w:rPr>
        <w:t>顧みまして、優れたカルテットのように良いハーモニーを成すご議論を頂戴したものと感じます。作家、丸谷才一の作品『持ち重りする薔薇の花』が描いたように、とかくカルテットの御し方は難しいものであります。これから、より大きなステージにおいて、広く社会の各方面に議論を呼び掛けていき、</w:t>
      </w:r>
      <w:r w:rsidR="008F1DFD">
        <w:rPr>
          <w:rFonts w:asciiTheme="minorEastAsia" w:hAnsiTheme="minorEastAsia" w:hint="eastAsia"/>
          <w:bCs/>
          <w:sz w:val="22"/>
        </w:rPr>
        <w:t>論議</w:t>
      </w:r>
      <w:r w:rsidR="009C4B49">
        <w:rPr>
          <w:rFonts w:asciiTheme="minorEastAsia" w:hAnsiTheme="minorEastAsia" w:hint="eastAsia"/>
          <w:bCs/>
          <w:sz w:val="22"/>
        </w:rPr>
        <w:t>がされていくに当たっては、逞しく、粘り強く、よく考えを重ねて議論を積み重ねていかなければなりません。急速に進む</w:t>
      </w:r>
      <w:r>
        <w:rPr>
          <w:rFonts w:asciiTheme="minorEastAsia" w:hAnsiTheme="minorEastAsia" w:hint="eastAsia"/>
          <w:bCs/>
          <w:sz w:val="22"/>
        </w:rPr>
        <w:t xml:space="preserve">　</w:t>
      </w:r>
      <w:r w:rsidR="00186A6C">
        <w:rPr>
          <w:rFonts w:asciiTheme="minorEastAsia" w:hAnsiTheme="minorEastAsia" w:hint="eastAsia"/>
          <w:bCs/>
          <w:sz w:val="22"/>
        </w:rPr>
        <w:t>高齢化の大波を乗り切ることができなければ、お年寄りたち本人にとって不便であるのみならず、お年寄りたちを支える現役世代こそ複雑で不安定な制度に振り回され、親の世代を支えるのに疲れ果てることにもなりかねません。障害のある人たちが、もっと前を向いて暮らしてもらうための施策も重ねなければなりません。本日は、こうした課題に応える上で欠かすことができないそれぞれの分野で活躍しておられる皆様から、活発に有益なご意見の</w:t>
      </w:r>
      <w:r w:rsidR="00A65B5E">
        <w:rPr>
          <w:rFonts w:asciiTheme="minorEastAsia" w:hAnsiTheme="minorEastAsia" w:hint="eastAsia"/>
          <w:bCs/>
          <w:sz w:val="22"/>
        </w:rPr>
        <w:t xml:space="preserve">数々を頂きました。ありがとうございました。　　　　　　　　　　　　　　　　　　　</w:t>
      </w:r>
    </w:p>
    <w:p w14:paraId="1141AEF4" w14:textId="212B2C5D" w:rsidR="00C8514E" w:rsidRPr="00A65B5E" w:rsidRDefault="00A65B5E" w:rsidP="00A65B5E">
      <w:pPr>
        <w:ind w:leftChars="300" w:left="630" w:firstLineChars="2500" w:firstLine="5500"/>
        <w:jc w:val="left"/>
        <w:rPr>
          <w:rFonts w:asciiTheme="minorEastAsia" w:hAnsiTheme="minorEastAsia"/>
          <w:bCs/>
          <w:sz w:val="22"/>
        </w:rPr>
      </w:pPr>
      <w:r>
        <w:rPr>
          <w:rFonts w:asciiTheme="minorEastAsia" w:hAnsiTheme="minorEastAsia" w:hint="eastAsia"/>
          <w:bCs/>
          <w:sz w:val="22"/>
        </w:rPr>
        <w:t>［</w:t>
      </w:r>
      <w:r>
        <w:rPr>
          <w:rFonts w:hint="eastAsia"/>
          <w:bCs/>
          <w:sz w:val="22"/>
        </w:rPr>
        <w:t>2024</w:t>
      </w:r>
      <w:r>
        <w:rPr>
          <w:rFonts w:hint="eastAsia"/>
          <w:bCs/>
          <w:sz w:val="22"/>
        </w:rPr>
        <w:t>年</w:t>
      </w:r>
      <w:r>
        <w:rPr>
          <w:rFonts w:hint="eastAsia"/>
          <w:bCs/>
          <w:sz w:val="22"/>
        </w:rPr>
        <w:t>1</w:t>
      </w:r>
      <w:r>
        <w:rPr>
          <w:rFonts w:hint="eastAsia"/>
          <w:bCs/>
          <w:sz w:val="22"/>
        </w:rPr>
        <w:t>月</w:t>
      </w:r>
      <w:r>
        <w:rPr>
          <w:rFonts w:hint="eastAsia"/>
          <w:bCs/>
          <w:sz w:val="22"/>
        </w:rPr>
        <w:t>30</w:t>
      </w:r>
      <w:r>
        <w:rPr>
          <w:rFonts w:hint="eastAsia"/>
          <w:bCs/>
          <w:sz w:val="22"/>
        </w:rPr>
        <w:t>日収録］</w:t>
      </w:r>
      <w:r w:rsidR="00655EF7">
        <w:rPr>
          <w:rFonts w:asciiTheme="minorEastAsia" w:hAnsiTheme="minorEastAsia" w:hint="eastAsia"/>
          <w:bCs/>
          <w:sz w:val="22"/>
        </w:rPr>
        <w:t xml:space="preserve">　</w:t>
      </w:r>
    </w:p>
    <w:p w14:paraId="2A66C7EE" w14:textId="77777777" w:rsidR="00C8514E" w:rsidRDefault="00C8514E" w:rsidP="00AA0510">
      <w:pPr>
        <w:ind w:leftChars="200" w:left="640" w:hangingChars="100" w:hanging="220"/>
        <w:jc w:val="left"/>
        <w:rPr>
          <w:bCs/>
          <w:sz w:val="22"/>
        </w:rPr>
      </w:pPr>
    </w:p>
    <w:p w14:paraId="68CFE3FA" w14:textId="1EDF68D4" w:rsidR="00721D47" w:rsidRDefault="00721D47" w:rsidP="00721D47">
      <w:pPr>
        <w:jc w:val="left"/>
        <w:rPr>
          <w:rFonts w:asciiTheme="minorEastAsia" w:hAnsiTheme="minorEastAsia"/>
          <w:b/>
          <w:sz w:val="26"/>
          <w:szCs w:val="26"/>
        </w:rPr>
      </w:pPr>
      <w:r>
        <w:rPr>
          <w:rFonts w:asciiTheme="minorEastAsia" w:hAnsiTheme="minorEastAsia" w:hint="eastAsia"/>
          <w:b/>
          <w:sz w:val="26"/>
          <w:szCs w:val="26"/>
        </w:rPr>
        <w:t>２ 新たな制度の基本的骨格（試案）</w:t>
      </w:r>
    </w:p>
    <w:p w14:paraId="5A02CB0A" w14:textId="76DF404C" w:rsidR="00721D47" w:rsidRDefault="00721D47" w:rsidP="00721D47">
      <w:pPr>
        <w:jc w:val="left"/>
        <w:rPr>
          <w:kern w:val="0"/>
          <w:sz w:val="24"/>
          <w:szCs w:val="24"/>
        </w:rPr>
      </w:pPr>
      <w:r>
        <w:rPr>
          <w:rFonts w:asciiTheme="minorEastAsia" w:hAnsiTheme="minorEastAsia" w:hint="eastAsia"/>
          <w:b/>
          <w:sz w:val="26"/>
          <w:szCs w:val="26"/>
        </w:rPr>
        <w:t xml:space="preserve">　　　― 開始・終了要件を中心に　　　　　　　　</w:t>
      </w:r>
      <w:r>
        <w:rPr>
          <w:rFonts w:hint="eastAsia"/>
          <w:kern w:val="0"/>
          <w:sz w:val="24"/>
          <w:szCs w:val="24"/>
        </w:rPr>
        <w:t>弁護士</w:t>
      </w:r>
      <w:r w:rsidRPr="001D4A40">
        <w:rPr>
          <w:rFonts w:hint="eastAsia"/>
          <w:kern w:val="0"/>
          <w:sz w:val="24"/>
          <w:szCs w:val="24"/>
        </w:rPr>
        <w:t xml:space="preserve">　</w:t>
      </w:r>
      <w:r>
        <w:rPr>
          <w:rFonts w:hint="eastAsia"/>
          <w:kern w:val="0"/>
          <w:sz w:val="24"/>
          <w:szCs w:val="24"/>
        </w:rPr>
        <w:t>青木</w:t>
      </w:r>
      <w:r w:rsidRPr="001D4A40">
        <w:rPr>
          <w:rFonts w:hint="eastAsia"/>
          <w:kern w:val="0"/>
          <w:sz w:val="24"/>
          <w:szCs w:val="24"/>
        </w:rPr>
        <w:t xml:space="preserve"> </w:t>
      </w:r>
      <w:r>
        <w:rPr>
          <w:rFonts w:hint="eastAsia"/>
          <w:kern w:val="0"/>
          <w:sz w:val="24"/>
          <w:szCs w:val="24"/>
        </w:rPr>
        <w:t>佳史</w:t>
      </w:r>
    </w:p>
    <w:p w14:paraId="76CD8B81" w14:textId="77777777" w:rsidR="00721D47" w:rsidRPr="00721D47" w:rsidRDefault="00721D47" w:rsidP="00721D47">
      <w:pPr>
        <w:jc w:val="left"/>
        <w:rPr>
          <w:rFonts w:asciiTheme="minorEastAsia" w:hAnsiTheme="minorEastAsia"/>
          <w:b/>
          <w:sz w:val="26"/>
          <w:szCs w:val="26"/>
        </w:rPr>
      </w:pPr>
    </w:p>
    <w:p w14:paraId="491F08B0" w14:textId="7E7638C4" w:rsidR="00721D47" w:rsidRDefault="00721D47" w:rsidP="00721D47">
      <w:pPr>
        <w:ind w:leftChars="200" w:left="420" w:firstLineChars="100" w:firstLine="220"/>
        <w:jc w:val="left"/>
        <w:rPr>
          <w:rFonts w:ascii="ＭＳ Ｐ明朝" w:eastAsia="ＭＳ Ｐ明朝" w:hAnsi="ＭＳ Ｐ明朝"/>
          <w:bCs/>
          <w:sz w:val="22"/>
        </w:rPr>
      </w:pPr>
      <w:r>
        <w:rPr>
          <w:rFonts w:hint="eastAsia"/>
          <w:bCs/>
          <w:sz w:val="22"/>
        </w:rPr>
        <w:t>2000</w:t>
      </w:r>
      <w:r>
        <w:rPr>
          <w:rFonts w:hint="eastAsia"/>
          <w:bCs/>
          <w:sz w:val="22"/>
        </w:rPr>
        <w:t>年に改正された成年後見制度の実務運用は、判断能力が不十分とされる高齢者・障害者のための権利擁護支援の重要な手段としての役割を果たしてきた一方、本人保護を重視するあまり本人の自己決定や生活上のニーズを制約してし</w:t>
      </w:r>
      <w:r w:rsidR="00EF7C8C">
        <w:rPr>
          <w:rFonts w:hint="eastAsia"/>
          <w:bCs/>
          <w:sz w:val="22"/>
        </w:rPr>
        <w:t>まう課題が明らかとなってきた。そして、障害者権利条約の批准を踏まえ、意思決定支援の重要性が各分野に浸透し、第二期成年後見制度利用促進基本計画（</w:t>
      </w:r>
      <w:r w:rsidR="00EF7C8C">
        <w:rPr>
          <w:rFonts w:hint="eastAsia"/>
          <w:bCs/>
          <w:sz w:val="22"/>
        </w:rPr>
        <w:t>2022</w:t>
      </w:r>
      <w:r w:rsidR="00EF7C8C">
        <w:rPr>
          <w:rFonts w:hint="eastAsia"/>
          <w:bCs/>
          <w:sz w:val="22"/>
        </w:rPr>
        <w:t>年</w:t>
      </w:r>
      <w:r w:rsidR="00EF7C8C">
        <w:rPr>
          <w:rFonts w:hint="eastAsia"/>
          <w:bCs/>
          <w:sz w:val="22"/>
        </w:rPr>
        <w:t>3</w:t>
      </w:r>
      <w:r w:rsidR="00EF7C8C">
        <w:rPr>
          <w:rFonts w:hint="eastAsia"/>
          <w:bCs/>
          <w:sz w:val="22"/>
        </w:rPr>
        <w:t>月</w:t>
      </w:r>
      <w:r w:rsidR="00EF7C8C">
        <w:rPr>
          <w:rFonts w:hint="eastAsia"/>
          <w:bCs/>
          <w:sz w:val="22"/>
        </w:rPr>
        <w:t>25</w:t>
      </w:r>
      <w:r w:rsidR="00EF7C8C">
        <w:rPr>
          <w:rFonts w:hint="eastAsia"/>
          <w:bCs/>
          <w:sz w:val="22"/>
        </w:rPr>
        <w:t>日閣議決定。以下「第</w:t>
      </w:r>
      <w:r w:rsidR="00EF7C8C">
        <w:rPr>
          <w:rFonts w:hint="eastAsia"/>
          <w:bCs/>
          <w:sz w:val="22"/>
        </w:rPr>
        <w:lastRenderedPageBreak/>
        <w:t>二期基本計画」という）において現行制度の見直しの検討が求められるとともに、国連障害者権利委員会による障害者権利条約の日本政府審査の総括所見（</w:t>
      </w:r>
      <w:r w:rsidR="00EF7C8C">
        <w:rPr>
          <w:rFonts w:hint="eastAsia"/>
          <w:bCs/>
          <w:sz w:val="22"/>
        </w:rPr>
        <w:t>2022</w:t>
      </w:r>
      <w:r w:rsidR="00EF7C8C">
        <w:rPr>
          <w:rFonts w:hint="eastAsia"/>
          <w:bCs/>
          <w:sz w:val="22"/>
        </w:rPr>
        <w:t>年</w:t>
      </w:r>
      <w:r w:rsidR="00EF7C8C">
        <w:rPr>
          <w:rFonts w:hint="eastAsia"/>
          <w:bCs/>
          <w:sz w:val="22"/>
        </w:rPr>
        <w:t>10</w:t>
      </w:r>
      <w:r w:rsidR="00EF7C8C">
        <w:rPr>
          <w:rFonts w:hint="eastAsia"/>
          <w:bCs/>
          <w:sz w:val="22"/>
        </w:rPr>
        <w:t>月）では成年後見制度を定める民法の是正勧告が出された。こうした状況の中、法制審議会の部会が設置され、成年後見制度の改革が具体的日程にのぼり、</w:t>
      </w:r>
      <w:r w:rsidR="00EF7C8C" w:rsidRPr="000C5546">
        <w:rPr>
          <w:rFonts w:ascii="ＭＳ Ｐ明朝" w:eastAsia="ＭＳ Ｐ明朝" w:hAnsi="ＭＳ Ｐ明朝" w:hint="eastAsia"/>
          <w:bCs/>
          <w:sz w:val="22"/>
        </w:rPr>
        <w:t>本格的</w:t>
      </w:r>
      <w:r w:rsidR="000C5546" w:rsidRPr="000C5546">
        <w:rPr>
          <w:rFonts w:ascii="ＭＳ Ｐ明朝" w:eastAsia="ＭＳ Ｐ明朝" w:hAnsi="ＭＳ Ｐ明朝" w:hint="eastAsia"/>
          <w:bCs/>
          <w:sz w:val="22"/>
        </w:rPr>
        <w:t>検討が開始された。</w:t>
      </w:r>
    </w:p>
    <w:p w14:paraId="1211AF00" w14:textId="32CC4CA7" w:rsidR="000C5546" w:rsidRPr="000C5546" w:rsidRDefault="000C5546" w:rsidP="00721D47">
      <w:pPr>
        <w:ind w:leftChars="200" w:left="420" w:firstLineChars="100" w:firstLine="220"/>
        <w:jc w:val="left"/>
        <w:rPr>
          <w:rFonts w:ascii="ＭＳ Ｐ明朝" w:eastAsia="ＭＳ Ｐ明朝" w:hAnsi="ＭＳ Ｐ明朝"/>
          <w:bCs/>
          <w:sz w:val="22"/>
        </w:rPr>
      </w:pPr>
      <w:r>
        <w:rPr>
          <w:rFonts w:ascii="ＭＳ 明朝" w:eastAsia="ＭＳ 明朝" w:hAnsi="ＭＳ 明朝" w:hint="eastAsia"/>
          <w:bCs/>
          <w:sz w:val="22"/>
        </w:rPr>
        <w:t>これに先立ち公益社団法人商事法務研究会の「成年後見制度の在り方に関する研究会」の報告書が取りまとめられた。私も委員として議論に参加し、日弁連の高齢者・障害者権利支援センターの委員と検討する中で、新たな制度の基本的骨格を</w:t>
      </w:r>
      <w:r w:rsidR="004642C3">
        <w:rPr>
          <w:rFonts w:ascii="ＭＳ 明朝" w:eastAsia="ＭＳ 明朝" w:hAnsi="ＭＳ 明朝" w:hint="eastAsia"/>
          <w:bCs/>
          <w:sz w:val="22"/>
        </w:rPr>
        <w:t>構想</w:t>
      </w:r>
      <w:r>
        <w:rPr>
          <w:rFonts w:ascii="ＭＳ 明朝" w:eastAsia="ＭＳ 明朝" w:hAnsi="ＭＳ 明朝" w:hint="eastAsia"/>
          <w:bCs/>
          <w:sz w:val="22"/>
        </w:rPr>
        <w:t>し、今後の制度設計の青写真を描いてきた。そこで本稿では、特に法定後見制度に絞り、本人の意思を十分に踏まえ、適切な時機・事項につき、必要な範囲・期間で利用する制度の実現に向けた新たな制度の基本的骨格につき、</w:t>
      </w:r>
      <w:r w:rsidRPr="000C5546">
        <w:rPr>
          <w:rFonts w:ascii="ＭＳ Ｐ明朝" w:eastAsia="ＭＳ Ｐ明朝" w:hAnsi="ＭＳ Ｐ明朝" w:hint="eastAsia"/>
          <w:bCs/>
          <w:sz w:val="22"/>
        </w:rPr>
        <w:t>開始要件と終了要件を中心に提案を試みる。</w:t>
      </w:r>
    </w:p>
    <w:p w14:paraId="469D1A95" w14:textId="350D6F52" w:rsidR="00721D47" w:rsidRPr="000C5546" w:rsidRDefault="000C5546" w:rsidP="00721D47">
      <w:pPr>
        <w:ind w:firstLineChars="50" w:firstLine="131"/>
        <w:jc w:val="left"/>
        <w:rPr>
          <w:rFonts w:ascii="ＭＳ 明朝" w:eastAsia="ＭＳ 明朝" w:hAnsi="ＭＳ 明朝"/>
          <w:b/>
          <w:sz w:val="26"/>
          <w:szCs w:val="26"/>
        </w:rPr>
      </w:pPr>
      <w:r w:rsidRPr="000C5546">
        <w:rPr>
          <w:rFonts w:ascii="ＭＳ 明朝" w:eastAsia="ＭＳ 明朝" w:hAnsi="ＭＳ 明朝" w:hint="eastAsia"/>
          <w:b/>
          <w:sz w:val="26"/>
          <w:szCs w:val="26"/>
        </w:rPr>
        <w:t xml:space="preserve">　　</w:t>
      </w:r>
    </w:p>
    <w:p w14:paraId="1411AD62" w14:textId="52A275F2" w:rsidR="00721D47" w:rsidRPr="00D35EE1" w:rsidRDefault="00721D47" w:rsidP="00721D47">
      <w:pPr>
        <w:ind w:firstLineChars="50" w:firstLine="131"/>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 xml:space="preserve">Ⅰ </w:t>
      </w:r>
      <w:r w:rsidR="00A54166">
        <w:rPr>
          <w:rFonts w:asciiTheme="majorEastAsia" w:eastAsiaTheme="majorEastAsia" w:hAnsiTheme="majorEastAsia" w:hint="eastAsia"/>
          <w:b/>
          <w:sz w:val="26"/>
          <w:szCs w:val="26"/>
        </w:rPr>
        <w:t>基本的理念と指導原則</w:t>
      </w:r>
    </w:p>
    <w:p w14:paraId="33DDBB57" w14:textId="0B34AD11" w:rsidR="004642C3" w:rsidRDefault="004642C3" w:rsidP="00FE0D76">
      <w:pPr>
        <w:ind w:leftChars="149" w:left="313" w:firstLineChars="95" w:firstLine="210"/>
        <w:jc w:val="left"/>
        <w:rPr>
          <w:rFonts w:asciiTheme="minorEastAsia" w:hAnsiTheme="minorEastAsia"/>
          <w:b/>
          <w:sz w:val="22"/>
        </w:rPr>
      </w:pPr>
      <w:r>
        <w:rPr>
          <w:rFonts w:asciiTheme="minorEastAsia" w:hAnsiTheme="minorEastAsia" w:hint="eastAsia"/>
          <w:b/>
          <w:sz w:val="22"/>
        </w:rPr>
        <w:t>新たな制度における基本理念として、従来のもの（自己決定権の尊重、残存能力の活用、</w:t>
      </w:r>
      <w:r w:rsidRPr="00543BE8">
        <w:rPr>
          <w:rFonts w:asciiTheme="minorEastAsia" w:hAnsiTheme="minorEastAsia" w:hint="eastAsia"/>
          <w:b/>
          <w:sz w:val="22"/>
          <w:u w:val="wave"/>
        </w:rPr>
        <w:t>ノーマライゼーション</w:t>
      </w:r>
      <w:r>
        <w:rPr>
          <w:rFonts w:asciiTheme="minorEastAsia" w:hAnsiTheme="minorEastAsia" w:hint="eastAsia"/>
          <w:b/>
          <w:sz w:val="22"/>
        </w:rPr>
        <w:t>と本人保護との調和）</w:t>
      </w:r>
      <w:r w:rsidR="002E0E9A">
        <w:rPr>
          <w:rFonts w:asciiTheme="minorEastAsia" w:hAnsiTheme="minorEastAsia" w:hint="eastAsia"/>
          <w:b/>
          <w:sz w:val="22"/>
        </w:rPr>
        <w:t>（☆ノーマライゼーションとは、多様な人々が互いに尊敬しあい、個々の能力を発揮して、組織や社会の一員として活躍できる状態）</w:t>
      </w:r>
      <w:r>
        <w:rPr>
          <w:rFonts w:asciiTheme="minorEastAsia" w:hAnsiTheme="minorEastAsia" w:hint="eastAsia"/>
          <w:b/>
          <w:sz w:val="22"/>
        </w:rPr>
        <w:t>を発展させ、①自律の保障と②</w:t>
      </w:r>
      <w:r w:rsidRPr="00543BE8">
        <w:rPr>
          <w:rFonts w:asciiTheme="minorEastAsia" w:hAnsiTheme="minorEastAsia" w:hint="eastAsia"/>
          <w:b/>
          <w:sz w:val="22"/>
          <w:u w:val="wave"/>
        </w:rPr>
        <w:t>インクルージョン</w:t>
      </w:r>
      <w:r w:rsidR="002E0E9A">
        <w:rPr>
          <w:rFonts w:asciiTheme="minorEastAsia" w:hAnsiTheme="minorEastAsia" w:hint="eastAsia"/>
          <w:b/>
          <w:sz w:val="22"/>
        </w:rPr>
        <w:t>（☆障害者や高齢者などの社会的弱者が健常者と同等に生活できる社会を目指す考え方）</w:t>
      </w:r>
      <w:r>
        <w:rPr>
          <w:rFonts w:asciiTheme="minorEastAsia" w:hAnsiTheme="minorEastAsia" w:hint="eastAsia"/>
          <w:b/>
          <w:sz w:val="22"/>
        </w:rPr>
        <w:t>の実現とする。</w:t>
      </w:r>
    </w:p>
    <w:p w14:paraId="3818EFEA" w14:textId="009DF432" w:rsidR="00ED4C1B" w:rsidRDefault="004642C3" w:rsidP="00FE0D76">
      <w:pPr>
        <w:ind w:leftChars="149" w:left="313" w:firstLineChars="97" w:firstLine="214"/>
        <w:jc w:val="left"/>
        <w:rPr>
          <w:rFonts w:asciiTheme="minorEastAsia" w:hAnsiTheme="minorEastAsia"/>
          <w:b/>
          <w:sz w:val="22"/>
        </w:rPr>
      </w:pPr>
      <w:r>
        <w:rPr>
          <w:rFonts w:asciiTheme="minorEastAsia" w:hAnsiTheme="minorEastAsia" w:hint="eastAsia"/>
          <w:b/>
          <w:sz w:val="22"/>
        </w:rPr>
        <w:t>これらに基づく指導原則として、①</w:t>
      </w:r>
      <w:r w:rsidR="00237433">
        <w:rPr>
          <w:rFonts w:asciiTheme="minorEastAsia" w:hAnsiTheme="minorEastAsia" w:hint="eastAsia"/>
          <w:b/>
          <w:sz w:val="22"/>
        </w:rPr>
        <w:t>意思決定能力存在推定の原則、②自己決定の優越の原則・意思決定支援優先の原則、③必要性・補充性に基づく必要最小限限度の原則を置き、新たな制度はこの原則に基づ</w:t>
      </w:r>
      <w:r w:rsidR="00ED4C1B">
        <w:rPr>
          <w:rFonts w:asciiTheme="minorEastAsia" w:hAnsiTheme="minorEastAsia" w:hint="eastAsia"/>
          <w:b/>
          <w:sz w:val="22"/>
        </w:rPr>
        <w:t>き制度設計を図る。</w:t>
      </w:r>
    </w:p>
    <w:p w14:paraId="12F05C23" w14:textId="77777777" w:rsidR="00E15B90" w:rsidRDefault="00712435" w:rsidP="00FE0D76">
      <w:pPr>
        <w:ind w:leftChars="150" w:left="315" w:firstLineChars="97" w:firstLine="214"/>
        <w:jc w:val="left"/>
        <w:rPr>
          <w:bCs/>
          <w:sz w:val="22"/>
        </w:rPr>
      </w:pPr>
      <w:bookmarkStart w:id="10" w:name="_Hlk214023692"/>
      <w:r w:rsidRPr="00712435">
        <w:rPr>
          <w:rFonts w:asciiTheme="majorEastAsia" w:eastAsiaTheme="majorEastAsia" w:hAnsiTheme="majorEastAsia" w:hint="eastAsia"/>
          <w:b/>
          <w:sz w:val="22"/>
        </w:rPr>
        <w:t>１</w:t>
      </w:r>
      <w:r>
        <w:rPr>
          <w:rFonts w:asciiTheme="majorEastAsia" w:eastAsiaTheme="majorEastAsia" w:hAnsiTheme="majorEastAsia" w:hint="eastAsia"/>
          <w:b/>
          <w:sz w:val="22"/>
        </w:rPr>
        <w:t xml:space="preserve">　</w:t>
      </w:r>
      <w:r w:rsidR="008800BC">
        <w:rPr>
          <w:rFonts w:hint="eastAsia"/>
          <w:bCs/>
          <w:sz w:val="22"/>
        </w:rPr>
        <w:t>新たな制度を検討するにあたっては、まず、制度設計を支える基本理念について、障害者権利条約をはじめとする</w:t>
      </w:r>
      <w:r w:rsidR="008800BC">
        <w:rPr>
          <w:rFonts w:hint="eastAsia"/>
          <w:bCs/>
          <w:sz w:val="22"/>
        </w:rPr>
        <w:t>20</w:t>
      </w:r>
      <w:r w:rsidR="00E15B90">
        <w:rPr>
          <w:rFonts w:hint="eastAsia"/>
          <w:bCs/>
          <w:sz w:val="22"/>
        </w:rPr>
        <w:t>数年の国際的動向や第二期基本計画の示す総合的な権利擁護支援策全体の中における位置づけ・役割を踏まえて設定されることが重要である。</w:t>
      </w:r>
    </w:p>
    <w:p w14:paraId="23C91527" w14:textId="77777777" w:rsidR="00913C63" w:rsidRDefault="00E15B90" w:rsidP="00FE0D76">
      <w:pPr>
        <w:ind w:leftChars="150" w:left="315" w:firstLineChars="97" w:firstLine="214"/>
        <w:jc w:val="left"/>
        <w:rPr>
          <w:bCs/>
          <w:sz w:val="22"/>
        </w:rPr>
      </w:pPr>
      <w:bookmarkStart w:id="11" w:name="_Hlk213932275"/>
      <w:r>
        <w:rPr>
          <w:rFonts w:asciiTheme="majorEastAsia" w:eastAsiaTheme="majorEastAsia" w:hAnsiTheme="majorEastAsia" w:hint="eastAsia"/>
          <w:b/>
          <w:sz w:val="22"/>
        </w:rPr>
        <w:t xml:space="preserve">２　</w:t>
      </w:r>
      <w:r>
        <w:rPr>
          <w:rFonts w:hint="eastAsia"/>
          <w:bCs/>
          <w:sz w:val="22"/>
        </w:rPr>
        <w:t>障害者権利条約において中核的な理念とされている「自律の保障」や「地域社会におけるインクルージョン」（</w:t>
      </w:r>
      <w:r w:rsidRPr="001348B2">
        <w:rPr>
          <w:rFonts w:hint="eastAsia"/>
          <w:bCs/>
          <w:sz w:val="22"/>
          <w:u w:val="wave"/>
        </w:rPr>
        <w:t>12</w:t>
      </w:r>
      <w:r w:rsidRPr="001348B2">
        <w:rPr>
          <w:rFonts w:hint="eastAsia"/>
          <w:bCs/>
          <w:sz w:val="22"/>
          <w:u w:val="wave"/>
        </w:rPr>
        <w:t>条・</w:t>
      </w:r>
      <w:r w:rsidRPr="001348B2">
        <w:rPr>
          <w:rFonts w:hint="eastAsia"/>
          <w:bCs/>
          <w:sz w:val="22"/>
          <w:u w:val="wave"/>
        </w:rPr>
        <w:t>19</w:t>
      </w:r>
      <w:r w:rsidRPr="001348B2">
        <w:rPr>
          <w:rFonts w:hint="eastAsia"/>
          <w:bCs/>
          <w:sz w:val="22"/>
          <w:u w:val="wave"/>
        </w:rPr>
        <w:t>条</w:t>
      </w:r>
      <w:r>
        <w:rPr>
          <w:rFonts w:hint="eastAsia"/>
          <w:bCs/>
          <w:sz w:val="22"/>
        </w:rPr>
        <w:t>等）</w:t>
      </w:r>
    </w:p>
    <w:tbl>
      <w:tblPr>
        <w:tblStyle w:val="aa"/>
        <w:tblW w:w="9490" w:type="dxa"/>
        <w:tblLook w:val="04A0" w:firstRow="1" w:lastRow="0" w:firstColumn="1" w:lastColumn="0" w:noHBand="0" w:noVBand="1"/>
      </w:tblPr>
      <w:tblGrid>
        <w:gridCol w:w="9490"/>
      </w:tblGrid>
      <w:tr w:rsidR="0037455C" w14:paraId="07660119" w14:textId="77777777" w:rsidTr="00933377">
        <w:tc>
          <w:tcPr>
            <w:tcW w:w="9490" w:type="dxa"/>
            <w:tcBorders>
              <w:top w:val="wave" w:sz="6" w:space="0" w:color="auto"/>
              <w:left w:val="wave" w:sz="6" w:space="0" w:color="auto"/>
              <w:bottom w:val="wave" w:sz="6" w:space="0" w:color="auto"/>
              <w:right w:val="wave" w:sz="6" w:space="0" w:color="auto"/>
            </w:tcBorders>
          </w:tcPr>
          <w:bookmarkEnd w:id="10"/>
          <w:bookmarkEnd w:id="11"/>
          <w:p w14:paraId="1013DAF5" w14:textId="77777777" w:rsidR="00F35E2D" w:rsidRPr="00F35E2D" w:rsidRDefault="00F35E2D" w:rsidP="00F44035">
            <w:pPr>
              <w:tabs>
                <w:tab w:val="left" w:pos="840"/>
              </w:tabs>
              <w:ind w:right="-56" w:firstLineChars="150" w:firstLine="331"/>
              <w:jc w:val="left"/>
              <w:rPr>
                <w:rFonts w:ascii="ＭＳ 明朝" w:eastAsia="ＭＳ 明朝" w:hAnsi="ＭＳ 明朝"/>
                <w:b/>
                <w:bCs/>
                <w:sz w:val="22"/>
              </w:rPr>
            </w:pPr>
            <w:r w:rsidRPr="00F35E2D">
              <w:rPr>
                <w:rFonts w:ascii="ＭＳ 明朝" w:eastAsia="ＭＳ 明朝" w:hAnsi="ＭＳ 明朝" w:hint="eastAsia"/>
                <w:b/>
                <w:bCs/>
                <w:sz w:val="22"/>
              </w:rPr>
              <w:t>第十二条　法律の前にひとしく認められる権利</w:t>
            </w:r>
          </w:p>
          <w:p w14:paraId="64C3B5CE" w14:textId="77777777" w:rsidR="00F35E2D" w:rsidRPr="00F35E2D" w:rsidRDefault="00F35E2D" w:rsidP="00F35E2D">
            <w:pPr>
              <w:tabs>
                <w:tab w:val="left" w:pos="840"/>
              </w:tabs>
              <w:ind w:right="-56"/>
              <w:jc w:val="left"/>
              <w:rPr>
                <w:rFonts w:ascii="ＭＳ 明朝" w:eastAsia="ＭＳ 明朝" w:hAnsi="ＭＳ 明朝"/>
                <w:sz w:val="22"/>
              </w:rPr>
            </w:pPr>
            <w:r w:rsidRPr="00F35E2D">
              <w:rPr>
                <w:rFonts w:ascii="ＭＳ 明朝" w:eastAsia="ＭＳ 明朝" w:hAnsi="ＭＳ 明朝" w:hint="eastAsia"/>
                <w:sz w:val="22"/>
              </w:rPr>
              <w:t>1　締約国は、障害者が全ての場所において法律の前に人として認められる権利を有することを再確認する。</w:t>
            </w:r>
          </w:p>
          <w:p w14:paraId="432280A5" w14:textId="77777777" w:rsidR="00F35E2D" w:rsidRPr="00F35E2D" w:rsidRDefault="00F35E2D" w:rsidP="00F35E2D">
            <w:pPr>
              <w:tabs>
                <w:tab w:val="left" w:pos="840"/>
              </w:tabs>
              <w:ind w:right="-56"/>
              <w:jc w:val="left"/>
              <w:rPr>
                <w:rFonts w:ascii="ＭＳ 明朝" w:eastAsia="ＭＳ 明朝" w:hAnsi="ＭＳ 明朝"/>
                <w:sz w:val="22"/>
              </w:rPr>
            </w:pPr>
            <w:r w:rsidRPr="00F35E2D">
              <w:rPr>
                <w:rFonts w:ascii="ＭＳ 明朝" w:eastAsia="ＭＳ 明朝" w:hAnsi="ＭＳ 明朝" w:hint="eastAsia"/>
                <w:sz w:val="22"/>
              </w:rPr>
              <w:t>2　締約国は、障害者が生活のあらゆる側面において他の者との平等を基礎として法的能力を享有することを認める。</w:t>
            </w:r>
          </w:p>
          <w:p w14:paraId="1DAE077F" w14:textId="77777777" w:rsidR="00F35E2D" w:rsidRPr="00F35E2D" w:rsidRDefault="00F35E2D" w:rsidP="00F35E2D">
            <w:pPr>
              <w:tabs>
                <w:tab w:val="left" w:pos="840"/>
              </w:tabs>
              <w:ind w:right="-56"/>
              <w:jc w:val="left"/>
              <w:rPr>
                <w:rFonts w:ascii="ＭＳ 明朝" w:eastAsia="ＭＳ 明朝" w:hAnsi="ＭＳ 明朝"/>
                <w:sz w:val="22"/>
              </w:rPr>
            </w:pPr>
            <w:r w:rsidRPr="00F35E2D">
              <w:rPr>
                <w:rFonts w:ascii="ＭＳ 明朝" w:eastAsia="ＭＳ 明朝" w:hAnsi="ＭＳ 明朝" w:hint="eastAsia"/>
                <w:sz w:val="22"/>
              </w:rPr>
              <w:t>3　締約国は、障害者がその法的能力の行使に当たって必要とする支援を利用する機会を提供するための適当な措置をとる。</w:t>
            </w:r>
          </w:p>
          <w:p w14:paraId="3862468A" w14:textId="77777777" w:rsidR="00F35E2D" w:rsidRPr="00F35E2D" w:rsidRDefault="00F35E2D" w:rsidP="00F35E2D">
            <w:pPr>
              <w:tabs>
                <w:tab w:val="left" w:pos="840"/>
              </w:tabs>
              <w:ind w:right="-56"/>
              <w:jc w:val="left"/>
              <w:rPr>
                <w:rFonts w:ascii="ＭＳ 明朝" w:eastAsia="ＭＳ 明朝" w:hAnsi="ＭＳ 明朝"/>
                <w:sz w:val="22"/>
              </w:rPr>
            </w:pPr>
            <w:r w:rsidRPr="00F35E2D">
              <w:rPr>
                <w:rFonts w:ascii="ＭＳ 明朝" w:eastAsia="ＭＳ 明朝" w:hAnsi="ＭＳ 明朝" w:hint="eastAsia"/>
                <w:sz w:val="22"/>
              </w:rPr>
              <w:t>4　締約国は、法的能力の行使に関連する全ての措置において、濫用を防止するための適当かつ効果的な保障を国際人権法に従って定めることを確保する。当該保障は、法的能力の行使に関連する措置が、障害者の権利、意思及び選好を尊重すること、利益相反を生じさせず、及び不当な影響を及ぼさないこと、障害者の状況に応じ、かつ、適合すること、可能な限り短い期間に適用されること並びに権限のある、独立の、かつ、公平な当局又は司法機関による定期的な審査の対象となることを確保するものとする。当該保障は、当該措置が障害者の権利及び利益に及ぼす影響の程度に応じたものとする。</w:t>
            </w:r>
          </w:p>
          <w:p w14:paraId="6432AEBA" w14:textId="6A39CA9D" w:rsidR="0037455C" w:rsidRDefault="00F35E2D" w:rsidP="00F35E2D">
            <w:pPr>
              <w:tabs>
                <w:tab w:val="left" w:pos="840"/>
              </w:tabs>
              <w:ind w:right="-56"/>
              <w:jc w:val="left"/>
              <w:rPr>
                <w:rFonts w:ascii="ＭＳ 明朝" w:eastAsia="ＭＳ 明朝" w:hAnsi="ＭＳ 明朝"/>
                <w:sz w:val="22"/>
              </w:rPr>
            </w:pPr>
            <w:r w:rsidRPr="00F35E2D">
              <w:rPr>
                <w:rFonts w:ascii="ＭＳ 明朝" w:eastAsia="ＭＳ 明朝" w:hAnsi="ＭＳ 明朝" w:hint="eastAsia"/>
                <w:sz w:val="22"/>
              </w:rPr>
              <w:t>5　締約国は、この条の規定に従うことを条件として、障害者が財産を所有し、又は相続し、</w:t>
            </w:r>
            <w:r w:rsidRPr="00F35E2D">
              <w:rPr>
                <w:rFonts w:ascii="ＭＳ 明朝" w:eastAsia="ＭＳ 明朝" w:hAnsi="ＭＳ 明朝" w:hint="eastAsia"/>
                <w:sz w:val="22"/>
              </w:rPr>
              <w:lastRenderedPageBreak/>
              <w:t>自己の会計を管理し、及び銀行貸付け、抵当その他の形態の金融上の信用を利用する均等な機会を有することについての平等の権利を確保するための全ての適当かつ効果的な措置をとるものとし、障害者がその財産を恣意的に奪われないことを確保する。</w:t>
            </w:r>
          </w:p>
        </w:tc>
      </w:tr>
    </w:tbl>
    <w:p w14:paraId="755F1CE8" w14:textId="77777777" w:rsidR="00F83BA8" w:rsidRDefault="00F83BA8" w:rsidP="00913C63">
      <w:pPr>
        <w:ind w:leftChars="300" w:left="630"/>
        <w:jc w:val="left"/>
        <w:rPr>
          <w:bCs/>
          <w:sz w:val="22"/>
        </w:rPr>
      </w:pPr>
    </w:p>
    <w:tbl>
      <w:tblPr>
        <w:tblStyle w:val="aa"/>
        <w:tblW w:w="9490" w:type="dxa"/>
        <w:tblLook w:val="04A0" w:firstRow="1" w:lastRow="0" w:firstColumn="1" w:lastColumn="0" w:noHBand="0" w:noVBand="1"/>
      </w:tblPr>
      <w:tblGrid>
        <w:gridCol w:w="9490"/>
      </w:tblGrid>
      <w:tr w:rsidR="00F83BA8" w14:paraId="09FD9F80" w14:textId="77777777" w:rsidTr="005B7EDE">
        <w:tc>
          <w:tcPr>
            <w:tcW w:w="9490" w:type="dxa"/>
            <w:tcBorders>
              <w:top w:val="wave" w:sz="6" w:space="0" w:color="auto"/>
              <w:left w:val="wave" w:sz="6" w:space="0" w:color="auto"/>
              <w:bottom w:val="wave" w:sz="6" w:space="0" w:color="auto"/>
              <w:right w:val="wave" w:sz="6" w:space="0" w:color="auto"/>
            </w:tcBorders>
          </w:tcPr>
          <w:p w14:paraId="359AF301" w14:textId="77777777" w:rsidR="00F83BA8" w:rsidRPr="00F83BA8" w:rsidRDefault="00F83BA8" w:rsidP="00F83BA8">
            <w:pPr>
              <w:tabs>
                <w:tab w:val="left" w:pos="840"/>
              </w:tabs>
              <w:ind w:right="-56" w:firstLineChars="100" w:firstLine="221"/>
              <w:jc w:val="left"/>
              <w:rPr>
                <w:rFonts w:ascii="ＭＳ 明朝" w:eastAsia="ＭＳ 明朝" w:hAnsi="ＭＳ 明朝"/>
                <w:b/>
                <w:bCs/>
                <w:sz w:val="22"/>
              </w:rPr>
            </w:pPr>
            <w:r w:rsidRPr="00F83BA8">
              <w:rPr>
                <w:rFonts w:ascii="ＭＳ 明朝" w:eastAsia="ＭＳ 明朝" w:hAnsi="ＭＳ 明朝" w:hint="eastAsia"/>
                <w:b/>
                <w:bCs/>
                <w:sz w:val="22"/>
              </w:rPr>
              <w:t>第十九条　自立した生活及び地域社会への包容</w:t>
            </w:r>
          </w:p>
          <w:p w14:paraId="14693CB7" w14:textId="77777777" w:rsidR="00F83BA8" w:rsidRPr="00F83BA8" w:rsidRDefault="00F83BA8" w:rsidP="00F83BA8">
            <w:pPr>
              <w:tabs>
                <w:tab w:val="left" w:pos="840"/>
              </w:tabs>
              <w:ind w:right="-56"/>
              <w:jc w:val="left"/>
              <w:rPr>
                <w:rFonts w:ascii="ＭＳ 明朝" w:eastAsia="ＭＳ 明朝" w:hAnsi="ＭＳ 明朝"/>
                <w:sz w:val="22"/>
              </w:rPr>
            </w:pPr>
            <w:r w:rsidRPr="00F83BA8">
              <w:rPr>
                <w:rFonts w:ascii="ＭＳ 明朝" w:eastAsia="ＭＳ 明朝" w:hAnsi="ＭＳ 明朝" w:hint="eastAsia"/>
                <w:sz w:val="22"/>
              </w:rPr>
              <w:t xml:space="preserve">　この条約の締約国は、全ての障害者が他の者と平等の選択の機会をもって地域社会で生活する平等の権利を有することを認めるものとし、障害者が、この権利を完全に享受し、並びに地域社会に完全に包容され、及び参加することを容易にするための効果的かつ適当な措置をとる。この措置には、次のことを確保することによるものを含む。</w:t>
            </w:r>
          </w:p>
          <w:p w14:paraId="59E92531" w14:textId="47423B2B" w:rsidR="00F83BA8" w:rsidRDefault="00F83BA8" w:rsidP="00F83BA8">
            <w:pPr>
              <w:tabs>
                <w:tab w:val="left" w:pos="840"/>
              </w:tabs>
              <w:ind w:right="-56"/>
              <w:jc w:val="left"/>
              <w:rPr>
                <w:rFonts w:ascii="ＭＳ 明朝" w:eastAsia="ＭＳ 明朝" w:hAnsi="ＭＳ 明朝"/>
                <w:sz w:val="22"/>
              </w:rPr>
            </w:pPr>
            <w:r w:rsidRPr="00F83BA8">
              <w:rPr>
                <w:rFonts w:ascii="ＭＳ 明朝" w:eastAsia="ＭＳ 明朝" w:hAnsi="ＭＳ 明朝" w:hint="eastAsia"/>
                <w:sz w:val="22"/>
              </w:rPr>
              <w:t>（a）</w:t>
            </w:r>
            <w:r>
              <w:rPr>
                <w:rFonts w:ascii="ＭＳ 明朝" w:eastAsia="ＭＳ 明朝" w:hAnsi="ＭＳ 明朝" w:hint="eastAsia"/>
                <w:sz w:val="22"/>
              </w:rPr>
              <w:t xml:space="preserve"> </w:t>
            </w:r>
            <w:r w:rsidRPr="00F83BA8">
              <w:rPr>
                <w:rFonts w:ascii="ＭＳ 明朝" w:eastAsia="ＭＳ 明朝" w:hAnsi="ＭＳ 明朝" w:hint="eastAsia"/>
                <w:sz w:val="22"/>
              </w:rPr>
              <w:t>障害者が、他の者との平等を基礎として、居住地を選択し、及びどこで誰と生活するかを選択する機会を有すること並びに特定の生活施設で生活する義務を負わないこと。</w:t>
            </w:r>
          </w:p>
          <w:p w14:paraId="6B58F002" w14:textId="2BEBF160" w:rsidR="00F83BA8" w:rsidRPr="00F83BA8" w:rsidRDefault="00F83BA8" w:rsidP="00F83BA8">
            <w:pPr>
              <w:tabs>
                <w:tab w:val="left" w:pos="840"/>
              </w:tabs>
              <w:ind w:right="-56"/>
              <w:jc w:val="left"/>
              <w:rPr>
                <w:rFonts w:ascii="ＭＳ 明朝" w:eastAsia="ＭＳ 明朝" w:hAnsi="ＭＳ 明朝"/>
                <w:sz w:val="22"/>
              </w:rPr>
            </w:pPr>
            <w:r w:rsidRPr="00F83BA8">
              <w:rPr>
                <w:rFonts w:ascii="ＭＳ 明朝" w:eastAsia="ＭＳ 明朝" w:hAnsi="ＭＳ 明朝" w:hint="eastAsia"/>
                <w:sz w:val="22"/>
              </w:rPr>
              <w:t>（b）</w:t>
            </w:r>
            <w:r>
              <w:rPr>
                <w:rFonts w:ascii="ＭＳ 明朝" w:eastAsia="ＭＳ 明朝" w:hAnsi="ＭＳ 明朝" w:hint="eastAsia"/>
                <w:sz w:val="22"/>
              </w:rPr>
              <w:t xml:space="preserve"> </w:t>
            </w:r>
            <w:r w:rsidRPr="00F83BA8">
              <w:rPr>
                <w:rFonts w:ascii="ＭＳ 明朝" w:eastAsia="ＭＳ 明朝" w:hAnsi="ＭＳ 明朝" w:hint="eastAsia"/>
                <w:sz w:val="22"/>
              </w:rPr>
              <w:t>地域社会における生活及び地域社会への包容を支援し、並びに地域社会からの孤立及び隔離を防止するために必要な在宅サービス、居住サービスその他の地域社会支援サービス（個別の支援を含む。）を障害者が利用する機会を有すること。</w:t>
            </w:r>
          </w:p>
          <w:p w14:paraId="14A49BE7" w14:textId="41E0CF7C" w:rsidR="00F83BA8" w:rsidRDefault="00F83BA8" w:rsidP="00F83BA8">
            <w:pPr>
              <w:tabs>
                <w:tab w:val="left" w:pos="840"/>
              </w:tabs>
              <w:ind w:right="-56"/>
              <w:jc w:val="left"/>
              <w:rPr>
                <w:rFonts w:ascii="ＭＳ 明朝" w:eastAsia="ＭＳ 明朝" w:hAnsi="ＭＳ 明朝"/>
                <w:sz w:val="22"/>
              </w:rPr>
            </w:pPr>
            <w:r w:rsidRPr="00F83BA8">
              <w:rPr>
                <w:rFonts w:ascii="ＭＳ 明朝" w:eastAsia="ＭＳ 明朝" w:hAnsi="ＭＳ 明朝" w:hint="eastAsia"/>
                <w:sz w:val="22"/>
              </w:rPr>
              <w:t>（c）</w:t>
            </w:r>
            <w:r>
              <w:rPr>
                <w:rFonts w:ascii="ＭＳ 明朝" w:eastAsia="ＭＳ 明朝" w:hAnsi="ＭＳ 明朝" w:hint="eastAsia"/>
                <w:sz w:val="22"/>
              </w:rPr>
              <w:t xml:space="preserve"> </w:t>
            </w:r>
            <w:r w:rsidRPr="00F83BA8">
              <w:rPr>
                <w:rFonts w:ascii="ＭＳ 明朝" w:eastAsia="ＭＳ 明朝" w:hAnsi="ＭＳ 明朝" w:hint="eastAsia"/>
                <w:sz w:val="22"/>
              </w:rPr>
              <w:t>一般住民向けの地域社会サービス及び施設が、障害者にとって他の者との平等を基礎として利用可能であり、かつ、障害者のニーズに対応していること。</w:t>
            </w:r>
          </w:p>
        </w:tc>
      </w:tr>
    </w:tbl>
    <w:p w14:paraId="510D66C5" w14:textId="37C79893" w:rsidR="00C8514E" w:rsidRPr="00FE0D76" w:rsidRDefault="00E15B90" w:rsidP="00FE0D76">
      <w:pPr>
        <w:ind w:leftChars="150" w:left="418" w:hangingChars="47" w:hanging="103"/>
        <w:jc w:val="left"/>
        <w:rPr>
          <w:rFonts w:ascii="ＭＳ Ｐ明朝" w:eastAsia="ＭＳ Ｐ明朝" w:hAnsi="ＭＳ Ｐ明朝"/>
          <w:bCs/>
          <w:sz w:val="22"/>
        </w:rPr>
      </w:pPr>
      <w:r>
        <w:rPr>
          <w:rFonts w:hint="eastAsia"/>
          <w:bCs/>
          <w:sz w:val="22"/>
        </w:rPr>
        <w:t>を明確に反映するとともに、同条約</w:t>
      </w:r>
      <w:r>
        <w:rPr>
          <w:rFonts w:hint="eastAsia"/>
          <w:bCs/>
          <w:sz w:val="22"/>
        </w:rPr>
        <w:t>12</w:t>
      </w:r>
      <w:r>
        <w:rPr>
          <w:rFonts w:hint="eastAsia"/>
          <w:bCs/>
          <w:sz w:val="22"/>
        </w:rPr>
        <w:t>条が提起する障害者の完全な行為能力（</w:t>
      </w:r>
      <w:r>
        <w:rPr>
          <w:rFonts w:hint="eastAsia"/>
          <w:bCs/>
          <w:sz w:val="22"/>
        </w:rPr>
        <w:t>legal capacity</w:t>
      </w:r>
      <w:r>
        <w:rPr>
          <w:rFonts w:hint="eastAsia"/>
          <w:bCs/>
          <w:sz w:val="22"/>
        </w:rPr>
        <w:t>）の保障と「代理・代行決定から支援付き意思決定への</w:t>
      </w:r>
      <w:r w:rsidRPr="00543BE8">
        <w:rPr>
          <w:rFonts w:hint="eastAsia"/>
          <w:bCs/>
          <w:sz w:val="22"/>
          <w:u w:val="wave"/>
        </w:rPr>
        <w:t>パラダイム</w:t>
      </w:r>
      <w:r>
        <w:rPr>
          <w:rFonts w:hint="eastAsia"/>
          <w:bCs/>
          <w:sz w:val="22"/>
        </w:rPr>
        <w:t>（☆パラダイムとは</w:t>
      </w:r>
      <w:r w:rsidR="00913C63">
        <w:rPr>
          <w:rFonts w:hint="eastAsia"/>
          <w:bCs/>
          <w:sz w:val="22"/>
        </w:rPr>
        <w:t>特定の時代や分野において支配的な規範となる「物の見方や捉え方」のこと）転換」の要請を踏まえ、世界各地で成年後見制度の活用を一時的、補充的なものとし、本人の意思決定支援に重点を置く方向性となっていること</w:t>
      </w:r>
      <w:r w:rsidR="00913C63" w:rsidRPr="00FE0D76">
        <w:rPr>
          <w:rFonts w:ascii="ＭＳ Ｐ明朝" w:eastAsia="ＭＳ Ｐ明朝" w:hAnsi="ＭＳ Ｐ明朝" w:hint="eastAsia"/>
          <w:bCs/>
          <w:sz w:val="22"/>
        </w:rPr>
        <w:t>を踏まえたものが要請されている。</w:t>
      </w:r>
      <w:r w:rsidRPr="00FE0D76">
        <w:rPr>
          <w:rFonts w:ascii="ＭＳ Ｐ明朝" w:eastAsia="ＭＳ Ｐ明朝" w:hAnsi="ＭＳ Ｐ明朝" w:hint="eastAsia"/>
          <w:bCs/>
          <w:sz w:val="22"/>
        </w:rPr>
        <w:t xml:space="preserve">　　</w:t>
      </w:r>
    </w:p>
    <w:p w14:paraId="7D22617A" w14:textId="46342C76" w:rsidR="00913C63" w:rsidRDefault="00F44035" w:rsidP="00FE0D76">
      <w:pPr>
        <w:ind w:leftChars="149" w:left="313" w:firstLineChars="95" w:firstLine="209"/>
        <w:jc w:val="left"/>
        <w:rPr>
          <w:bCs/>
          <w:sz w:val="22"/>
        </w:rPr>
      </w:pPr>
      <w:r>
        <w:rPr>
          <w:rFonts w:hint="eastAsia"/>
          <w:bCs/>
          <w:sz w:val="22"/>
        </w:rPr>
        <w:t>第二期基本計画においては、地域共生社会の実現という目的に向け、本人を中心とした支援・活動における共通基盤となる考え方として「権利擁護支援」を</w:t>
      </w:r>
      <w:r w:rsidR="00F83BA8">
        <w:rPr>
          <w:rFonts w:hint="eastAsia"/>
          <w:bCs/>
          <w:sz w:val="22"/>
        </w:rPr>
        <w:t>位置</w:t>
      </w:r>
      <w:r>
        <w:rPr>
          <w:rFonts w:hint="eastAsia"/>
          <w:bCs/>
          <w:sz w:val="22"/>
        </w:rPr>
        <w:t>づけた上で、地域連携ネットワークにおける権利擁護支援策の一層の充実等の取組をさらに進めていくものとされた。</w:t>
      </w:r>
      <w:r w:rsidR="00447D10">
        <w:rPr>
          <w:rFonts w:hint="eastAsia"/>
          <w:bCs/>
          <w:sz w:val="22"/>
        </w:rPr>
        <w:t>新たな制度の基本理念は、この「地域福祉における権利擁護支援全体の中における成年後見制度」をめざすという目標に相応しいものになることが要請されている。</w:t>
      </w:r>
    </w:p>
    <w:p w14:paraId="561658D7" w14:textId="30F68E9A" w:rsidR="001348B2" w:rsidRDefault="001348B2" w:rsidP="00FE0D76">
      <w:pPr>
        <w:ind w:leftChars="149" w:left="313" w:firstLineChars="95" w:firstLine="210"/>
        <w:jc w:val="left"/>
        <w:rPr>
          <w:bCs/>
          <w:sz w:val="22"/>
        </w:rPr>
      </w:pPr>
      <w:r>
        <w:rPr>
          <w:rFonts w:asciiTheme="majorEastAsia" w:eastAsiaTheme="majorEastAsia" w:hAnsiTheme="majorEastAsia" w:hint="eastAsia"/>
          <w:b/>
          <w:sz w:val="22"/>
        </w:rPr>
        <w:t xml:space="preserve">３　</w:t>
      </w:r>
      <w:r>
        <w:rPr>
          <w:rFonts w:hint="eastAsia"/>
          <w:bCs/>
          <w:sz w:val="22"/>
        </w:rPr>
        <w:t>まず「自律の</w:t>
      </w:r>
      <w:r w:rsidR="0099388D">
        <w:rPr>
          <w:rFonts w:hint="eastAsia"/>
          <w:bCs/>
          <w:sz w:val="22"/>
        </w:rPr>
        <w:t>保障</w:t>
      </w:r>
      <w:r>
        <w:rPr>
          <w:rFonts w:hint="eastAsia"/>
          <w:bCs/>
          <w:sz w:val="22"/>
        </w:rPr>
        <w:t>」とは、自分の生活や生き方は、自分で決めてコントロールする、ということを実現するために、国や社会が積極的な支援を行うという理念であり、障害者権利条約の中でも中核的な価値基準である。ここには、自己決定権の尊重に留まらず、それを可能にするための支援付き意思決定の保障が含まれ、それにより本人の意思をできるだけ反映した本人中心の生活を実現していくことがめざされるものであり、「自律の保障」はまさに憲法</w:t>
      </w:r>
      <w:r>
        <w:rPr>
          <w:rFonts w:hint="eastAsia"/>
          <w:bCs/>
          <w:sz w:val="22"/>
        </w:rPr>
        <w:t>13</w:t>
      </w:r>
      <w:r>
        <w:rPr>
          <w:rFonts w:hint="eastAsia"/>
          <w:bCs/>
          <w:sz w:val="22"/>
        </w:rPr>
        <w:t>条の実現そのものと</w:t>
      </w:r>
      <w:r w:rsidR="0099388D">
        <w:rPr>
          <w:rFonts w:hint="eastAsia"/>
          <w:bCs/>
          <w:sz w:val="22"/>
        </w:rPr>
        <w:t>も</w:t>
      </w:r>
      <w:r>
        <w:rPr>
          <w:rFonts w:hint="eastAsia"/>
          <w:bCs/>
          <w:sz w:val="22"/>
        </w:rPr>
        <w:t xml:space="preserve">いえる。　　</w:t>
      </w:r>
    </w:p>
    <w:p w14:paraId="2FFACEA3" w14:textId="77777777" w:rsidR="00A93589" w:rsidRPr="00FE0D76" w:rsidRDefault="0099388D" w:rsidP="00FE0D76">
      <w:pPr>
        <w:ind w:leftChars="150" w:left="315" w:firstLineChars="95" w:firstLine="210"/>
        <w:jc w:val="left"/>
        <w:rPr>
          <w:rFonts w:ascii="ＭＳ Ｐ明朝" w:eastAsia="ＭＳ Ｐ明朝" w:hAnsi="ＭＳ Ｐ明朝"/>
          <w:bCs/>
          <w:sz w:val="22"/>
        </w:rPr>
      </w:pPr>
      <w:bookmarkStart w:id="12" w:name="_Hlk214023802"/>
      <w:r>
        <w:rPr>
          <w:rFonts w:asciiTheme="majorEastAsia" w:eastAsiaTheme="majorEastAsia" w:hAnsiTheme="majorEastAsia" w:hint="eastAsia"/>
          <w:b/>
          <w:sz w:val="22"/>
        </w:rPr>
        <w:t xml:space="preserve">４　</w:t>
      </w:r>
      <w:r>
        <w:rPr>
          <w:rFonts w:hint="eastAsia"/>
          <w:bCs/>
          <w:sz w:val="22"/>
        </w:rPr>
        <w:t>そして「インクルージョンの実現」については、国連の人権概念等の発展の中で、多様性の承認に基づき、障害のある人が障害のない人と同じように暮らすという両者の区別を前提とした考え方（ノーマライゼーション）から、様々な困難を持っていてもお互いの多様性を認め合いながら支え合う社会を実現するという考え方（インクルージョン）に発展してきたものである。新たな制度は、こうした地域社会のインクルーシブな関係性の中で、総合的な権利擁護支援の一環として、様々な関わりの中で支え合いながら</w:t>
      </w:r>
      <w:r w:rsidR="00A93589">
        <w:rPr>
          <w:rFonts w:hint="eastAsia"/>
          <w:bCs/>
          <w:sz w:val="22"/>
        </w:rPr>
        <w:t>、それぞれが十分に尊重される社会の実現に</w:t>
      </w:r>
      <w:r w:rsidR="00A93589" w:rsidRPr="00FE0D76">
        <w:rPr>
          <w:rFonts w:ascii="ＭＳ Ｐ明朝" w:eastAsia="ＭＳ Ｐ明朝" w:hAnsi="ＭＳ Ｐ明朝" w:hint="eastAsia"/>
          <w:bCs/>
          <w:sz w:val="22"/>
        </w:rPr>
        <w:t>相応しいものとして位置づけることが求められる。</w:t>
      </w:r>
    </w:p>
    <w:bookmarkEnd w:id="12"/>
    <w:p w14:paraId="21BFFE85" w14:textId="77777777" w:rsidR="00E927CD" w:rsidRDefault="00A93589" w:rsidP="00FE0D76">
      <w:pPr>
        <w:ind w:leftChars="149" w:left="313" w:firstLineChars="95" w:firstLine="210"/>
        <w:jc w:val="left"/>
        <w:rPr>
          <w:bCs/>
          <w:sz w:val="22"/>
        </w:rPr>
      </w:pPr>
      <w:r>
        <w:rPr>
          <w:rFonts w:asciiTheme="majorEastAsia" w:eastAsiaTheme="majorEastAsia" w:hAnsiTheme="majorEastAsia" w:hint="eastAsia"/>
          <w:b/>
          <w:sz w:val="22"/>
        </w:rPr>
        <w:t xml:space="preserve">５　</w:t>
      </w:r>
      <w:r w:rsidR="00EA4515">
        <w:rPr>
          <w:rFonts w:hint="eastAsia"/>
          <w:bCs/>
          <w:sz w:val="22"/>
        </w:rPr>
        <w:t>これらの基本理念から導き出される指導原則としては、まず、「意思決定能力潜在</w:t>
      </w:r>
      <w:r w:rsidR="00EA4515">
        <w:rPr>
          <w:rFonts w:hint="eastAsia"/>
          <w:bCs/>
          <w:sz w:val="22"/>
        </w:rPr>
        <w:lastRenderedPageBreak/>
        <w:t>推定の原則」（どのような病気や障害のある人であっても、人は自分で意思決定をする可能性がある存在であることを前提として関わること）が挙げられる。ここから、病気や障害等の医学的評価に基づき、判断能力（事理弁識能力）が不十分である者を類型的に認定し、それに基づく保護制度を置くことは避け</w:t>
      </w:r>
      <w:r w:rsidR="00E927CD">
        <w:rPr>
          <w:rFonts w:hint="eastAsia"/>
          <w:bCs/>
          <w:sz w:val="22"/>
        </w:rPr>
        <w:t>られ、対象となる事項や時期、環境等により、個別・具体的に、意思決定能力を評価することが要請される。</w:t>
      </w:r>
    </w:p>
    <w:p w14:paraId="6ED0E258" w14:textId="4FCBEEE7" w:rsidR="00FC6636" w:rsidRPr="00FE0D76" w:rsidRDefault="00E927CD" w:rsidP="00FE0D76">
      <w:pPr>
        <w:ind w:leftChars="149" w:left="313" w:firstLineChars="95" w:firstLine="209"/>
        <w:jc w:val="left"/>
        <w:rPr>
          <w:rFonts w:ascii="ＭＳ Ｐ明朝" w:eastAsia="ＭＳ Ｐ明朝" w:hAnsi="ＭＳ Ｐ明朝"/>
          <w:bCs/>
          <w:sz w:val="22"/>
        </w:rPr>
      </w:pPr>
      <w:r>
        <w:rPr>
          <w:rFonts w:hint="eastAsia"/>
          <w:bCs/>
          <w:sz w:val="22"/>
        </w:rPr>
        <w:t>次に、「自律の保障」の理念から「自己決定</w:t>
      </w:r>
      <w:r w:rsidR="00526C28">
        <w:rPr>
          <w:rFonts w:hint="eastAsia"/>
          <w:bCs/>
          <w:sz w:val="22"/>
        </w:rPr>
        <w:t>の優越の原則」（本人が表明した意思決定は、自己の生命・身体・財産等に重大な影響を及ぼす等の例外的な場合を除き、他の価値に原則として優越されなければならないこと）及び「意思決定支援優先の原則」（他の保護的支援策に先立ち意思決定支援が様々な</w:t>
      </w:r>
      <w:r w:rsidR="00526C28" w:rsidRPr="00FE0D76">
        <w:rPr>
          <w:rFonts w:ascii="ＭＳ Ｐ明朝" w:eastAsia="ＭＳ Ｐ明朝" w:hAnsi="ＭＳ Ｐ明朝" w:hint="eastAsia"/>
          <w:bCs/>
          <w:sz w:val="22"/>
        </w:rPr>
        <w:t>場面において十分に行われること</w:t>
      </w:r>
      <w:r w:rsidR="00FC6636" w:rsidRPr="00FE0D76">
        <w:rPr>
          <w:rFonts w:ascii="ＭＳ Ｐ明朝" w:eastAsia="ＭＳ Ｐ明朝" w:hAnsi="ＭＳ Ｐ明朝" w:hint="eastAsia"/>
          <w:bCs/>
          <w:sz w:val="22"/>
        </w:rPr>
        <w:t>）</w:t>
      </w:r>
      <w:r w:rsidR="00526C28" w:rsidRPr="00FE0D76">
        <w:rPr>
          <w:rFonts w:ascii="ＭＳ Ｐ明朝" w:eastAsia="ＭＳ Ｐ明朝" w:hAnsi="ＭＳ Ｐ明朝" w:hint="eastAsia"/>
          <w:bCs/>
          <w:sz w:val="22"/>
        </w:rPr>
        <w:t>が導かれる</w:t>
      </w:r>
      <w:r w:rsidR="00FC6636" w:rsidRPr="00FE0D76">
        <w:rPr>
          <w:rFonts w:ascii="ＭＳ Ｐ明朝" w:eastAsia="ＭＳ Ｐ明朝" w:hAnsi="ＭＳ Ｐ明朝" w:hint="eastAsia"/>
          <w:bCs/>
          <w:sz w:val="22"/>
        </w:rPr>
        <w:t>。</w:t>
      </w:r>
    </w:p>
    <w:p w14:paraId="7FE8B9D5" w14:textId="77777777" w:rsidR="00FC6636" w:rsidRDefault="00FC6636" w:rsidP="00FE0D76">
      <w:pPr>
        <w:ind w:leftChars="149" w:left="313" w:firstLineChars="95" w:firstLine="209"/>
        <w:jc w:val="left"/>
        <w:rPr>
          <w:bCs/>
          <w:sz w:val="22"/>
        </w:rPr>
      </w:pPr>
      <w:r>
        <w:rPr>
          <w:rFonts w:hint="eastAsia"/>
          <w:bCs/>
          <w:sz w:val="22"/>
        </w:rPr>
        <w:t>そして</w:t>
      </w:r>
      <w:r w:rsidR="00EA4515">
        <w:rPr>
          <w:rFonts w:hint="eastAsia"/>
          <w:bCs/>
          <w:sz w:val="22"/>
        </w:rPr>
        <w:t xml:space="preserve">　</w:t>
      </w:r>
      <w:r>
        <w:rPr>
          <w:rFonts w:hint="eastAsia"/>
          <w:bCs/>
          <w:sz w:val="22"/>
        </w:rPr>
        <w:t>本人の保護のために第三者による代理・代行決定が許容される場合には、具体的な保護の必要性と、より制限的でない他の手段では十分でないこと（補充性）を具備することを求める「必要最小限度の保護の法則」が導かれる。</w:t>
      </w:r>
    </w:p>
    <w:p w14:paraId="57FB7961" w14:textId="77777777" w:rsidR="00A012AF" w:rsidRDefault="00FC6636" w:rsidP="00FE0D76">
      <w:pPr>
        <w:ind w:leftChars="149" w:left="313" w:firstLineChars="95" w:firstLine="209"/>
        <w:jc w:val="left"/>
        <w:rPr>
          <w:bCs/>
          <w:sz w:val="22"/>
        </w:rPr>
      </w:pPr>
      <w:r>
        <w:rPr>
          <w:rFonts w:hint="eastAsia"/>
          <w:bCs/>
          <w:sz w:val="22"/>
        </w:rPr>
        <w:t>以上の基本理念及び指導原則を捉えた上で、新たな制度はどのような</w:t>
      </w:r>
      <w:r w:rsidR="00A012AF">
        <w:rPr>
          <w:rFonts w:hint="eastAsia"/>
          <w:bCs/>
          <w:sz w:val="22"/>
        </w:rPr>
        <w:t>基本的な骨格を持つ制度として設計されるべきか。以下では、代理権・代行権の付与と同意権・取消権の付与に分けて、開始要件と終了要件を中心として検討していく。</w:t>
      </w:r>
    </w:p>
    <w:p w14:paraId="077BF474" w14:textId="77777777" w:rsidR="00A012AF" w:rsidRDefault="00A012AF" w:rsidP="00EA4515">
      <w:pPr>
        <w:ind w:leftChars="300" w:left="630" w:firstLineChars="100" w:firstLine="220"/>
        <w:jc w:val="left"/>
        <w:rPr>
          <w:bCs/>
          <w:sz w:val="22"/>
        </w:rPr>
      </w:pPr>
    </w:p>
    <w:p w14:paraId="760BC6EB" w14:textId="4BBC94C2" w:rsidR="00716B04" w:rsidRDefault="00716B04" w:rsidP="00716B04">
      <w:pPr>
        <w:ind w:firstLineChars="50" w:firstLine="131"/>
        <w:jc w:val="left"/>
        <w:rPr>
          <w:rFonts w:asciiTheme="majorEastAsia" w:eastAsiaTheme="majorEastAsia" w:hAnsiTheme="majorEastAsia"/>
          <w:b/>
          <w:sz w:val="26"/>
          <w:szCs w:val="26"/>
        </w:rPr>
      </w:pPr>
      <w:bookmarkStart w:id="13" w:name="_Hlk214021385"/>
      <w:r>
        <w:rPr>
          <w:rFonts w:asciiTheme="majorEastAsia" w:eastAsiaTheme="majorEastAsia" w:hAnsiTheme="majorEastAsia" w:hint="eastAsia"/>
          <w:b/>
          <w:sz w:val="26"/>
          <w:szCs w:val="26"/>
        </w:rPr>
        <w:t>Ⅱ 制度開始要件（代理権・代行権の付与）</w:t>
      </w:r>
    </w:p>
    <w:p w14:paraId="27F3BF68" w14:textId="2A564C5F" w:rsidR="00716B04" w:rsidRDefault="00716B04" w:rsidP="00716B04">
      <w:pPr>
        <w:jc w:val="left"/>
        <w:rPr>
          <w:kern w:val="0"/>
          <w:sz w:val="24"/>
          <w:szCs w:val="24"/>
        </w:rPr>
      </w:pPr>
      <w:r>
        <w:rPr>
          <w:rFonts w:asciiTheme="minorEastAsia" w:hAnsiTheme="minorEastAsia" w:hint="eastAsia"/>
          <w:b/>
          <w:sz w:val="26"/>
          <w:szCs w:val="26"/>
        </w:rPr>
        <w:t xml:space="preserve">　　　</w:t>
      </w:r>
      <w:r w:rsidRPr="00716B04">
        <w:rPr>
          <w:rFonts w:asciiTheme="minorEastAsia" w:hAnsiTheme="minorEastAsia" w:hint="eastAsia"/>
          <w:b/>
          <w:sz w:val="22"/>
        </w:rPr>
        <w:t xml:space="preserve">― </w:t>
      </w:r>
      <w:r>
        <w:rPr>
          <w:rFonts w:asciiTheme="minorEastAsia" w:hAnsiTheme="minorEastAsia" w:hint="eastAsia"/>
          <w:b/>
          <w:sz w:val="22"/>
        </w:rPr>
        <w:t>必要性・補充性を核として</w:t>
      </w:r>
      <w:r>
        <w:rPr>
          <w:rFonts w:asciiTheme="minorEastAsia" w:hAnsiTheme="minorEastAsia" w:hint="eastAsia"/>
          <w:b/>
          <w:sz w:val="26"/>
          <w:szCs w:val="26"/>
        </w:rPr>
        <w:t xml:space="preserve">　　　　　　　　</w:t>
      </w:r>
    </w:p>
    <w:p w14:paraId="38E15C42" w14:textId="29339617" w:rsidR="0094275F" w:rsidRDefault="0094275F" w:rsidP="0094275F">
      <w:pPr>
        <w:tabs>
          <w:tab w:val="left" w:pos="525"/>
          <w:tab w:val="left" w:pos="620"/>
        </w:tabs>
        <w:ind w:left="330" w:hangingChars="150" w:hanging="330"/>
        <w:jc w:val="left"/>
        <w:rPr>
          <w:bCs/>
          <w:sz w:val="22"/>
        </w:rPr>
      </w:pPr>
      <w:r>
        <w:rPr>
          <w:rFonts w:hint="eastAsia"/>
          <w:bCs/>
          <w:sz w:val="22"/>
        </w:rPr>
        <w:t xml:space="preserve">     </w:t>
      </w:r>
      <w:r>
        <w:rPr>
          <w:bCs/>
          <w:sz w:val="22"/>
        </w:rPr>
        <w:tab/>
      </w:r>
      <w:r>
        <w:rPr>
          <w:rFonts w:hint="eastAsia"/>
          <w:bCs/>
          <w:sz w:val="22"/>
        </w:rPr>
        <w:t>現行の精神上の障害に基づく判断能力（事理弁識能力）の全般的（属人的）</w:t>
      </w:r>
      <w:r w:rsidR="00C00E5A">
        <w:rPr>
          <w:rFonts w:hint="eastAsia"/>
          <w:bCs/>
          <w:sz w:val="22"/>
        </w:rPr>
        <w:t>な</w:t>
      </w:r>
      <w:r>
        <w:rPr>
          <w:rFonts w:hint="eastAsia"/>
          <w:bCs/>
          <w:sz w:val="22"/>
        </w:rPr>
        <w:t>評価と包括的代理権の付与を廃止し、以下の要件に基づき代理権・代行権を付与することを提案する。すなわち</w:t>
      </w:r>
    </w:p>
    <w:bookmarkEnd w:id="13"/>
    <w:p w14:paraId="1550536D" w14:textId="0BD390D8" w:rsidR="0094275F" w:rsidRPr="0094275F" w:rsidRDefault="0094275F" w:rsidP="00E76CB6">
      <w:pPr>
        <w:tabs>
          <w:tab w:val="left" w:pos="525"/>
          <w:tab w:val="left" w:pos="620"/>
        </w:tabs>
        <w:ind w:left="442" w:hangingChars="200" w:hanging="442"/>
        <w:jc w:val="left"/>
        <w:rPr>
          <w:b/>
          <w:sz w:val="22"/>
        </w:rPr>
      </w:pPr>
      <w:r w:rsidRPr="0094275F">
        <w:rPr>
          <w:rFonts w:hint="eastAsia"/>
          <w:b/>
          <w:sz w:val="22"/>
        </w:rPr>
        <w:t xml:space="preserve">　・　家庭裁判所は、</w:t>
      </w:r>
      <w:r>
        <w:rPr>
          <w:rFonts w:hint="eastAsia"/>
          <w:b/>
          <w:sz w:val="22"/>
        </w:rPr>
        <w:t>申立てに基づき、本人の生活、療養看護（身上の保護）及び財産の管理に関する事務における特定の事項につき、次の諸事情を総合的に考慮し、意思決定支援を尽くしてもなお本人のために代理・代行をする必要があり、他にこれを実現する方法がない場合について、期間を定めて、</w:t>
      </w:r>
      <w:r w:rsidRPr="00543BE8">
        <w:rPr>
          <w:rFonts w:hint="eastAsia"/>
          <w:b/>
          <w:sz w:val="22"/>
          <w:u w:val="wave"/>
        </w:rPr>
        <w:t>特定代理人</w:t>
      </w:r>
      <w:r w:rsidR="00C00E5A">
        <w:rPr>
          <w:rFonts w:hint="eastAsia"/>
          <w:b/>
          <w:sz w:val="22"/>
        </w:rPr>
        <w:t>（☆成年後見人に対する用語）</w:t>
      </w:r>
      <w:r>
        <w:rPr>
          <w:rFonts w:hint="eastAsia"/>
          <w:b/>
          <w:sz w:val="22"/>
        </w:rPr>
        <w:t>を選任し、必要な範囲の代理権・</w:t>
      </w:r>
      <w:r w:rsidR="00535DE6">
        <w:rPr>
          <w:rFonts w:hint="eastAsia"/>
          <w:b/>
          <w:sz w:val="22"/>
        </w:rPr>
        <w:t>代行</w:t>
      </w:r>
      <w:r w:rsidR="00C00E5A">
        <w:rPr>
          <w:rFonts w:hint="eastAsia"/>
          <w:b/>
          <w:sz w:val="22"/>
        </w:rPr>
        <w:t>権（以下「代理権</w:t>
      </w:r>
      <w:r w:rsidR="00535DE6">
        <w:rPr>
          <w:rFonts w:hint="eastAsia"/>
          <w:b/>
          <w:sz w:val="22"/>
        </w:rPr>
        <w:t>等</w:t>
      </w:r>
      <w:r>
        <w:rPr>
          <w:rFonts w:hint="eastAsia"/>
          <w:b/>
          <w:sz w:val="22"/>
        </w:rPr>
        <w:t>」という）を付与する。</w:t>
      </w:r>
    </w:p>
    <w:p w14:paraId="6EB3AE19" w14:textId="23A7F6ED" w:rsidR="001348B2" w:rsidRPr="00C00E5A" w:rsidRDefault="00C00E5A" w:rsidP="00C00E5A">
      <w:pPr>
        <w:ind w:left="660" w:hangingChars="300" w:hanging="660"/>
        <w:jc w:val="left"/>
        <w:rPr>
          <w:b/>
          <w:sz w:val="22"/>
        </w:rPr>
      </w:pPr>
      <w:bookmarkStart w:id="14" w:name="_Hlk213937890"/>
      <w:r>
        <w:rPr>
          <w:rFonts w:hint="eastAsia"/>
          <w:bCs/>
          <w:sz w:val="22"/>
        </w:rPr>
        <w:t xml:space="preserve">　　</w:t>
      </w:r>
      <w:r w:rsidRPr="00C00E5A">
        <w:rPr>
          <w:rFonts w:hint="eastAsia"/>
          <w:b/>
          <w:sz w:val="22"/>
        </w:rPr>
        <w:t>ア</w:t>
      </w:r>
      <w:r>
        <w:rPr>
          <w:rFonts w:hint="eastAsia"/>
          <w:b/>
          <w:sz w:val="22"/>
        </w:rPr>
        <w:t xml:space="preserve">　病気、障害等の事情により</w:t>
      </w:r>
      <w:r w:rsidRPr="00B509C5">
        <w:rPr>
          <w:rFonts w:hint="eastAsia"/>
          <w:b/>
          <w:sz w:val="22"/>
          <w:u w:val="wave"/>
        </w:rPr>
        <w:t>自ら意思決定を行うこと</w:t>
      </w:r>
      <w:r>
        <w:rPr>
          <w:rFonts w:hint="eastAsia"/>
          <w:b/>
          <w:sz w:val="22"/>
        </w:rPr>
        <w:t>（☆意思形成から外部への表示行為まで）の困難さ</w:t>
      </w:r>
    </w:p>
    <w:bookmarkEnd w:id="14"/>
    <w:p w14:paraId="211A29D8" w14:textId="12E29589" w:rsidR="00B034CE" w:rsidRPr="00C00E5A" w:rsidRDefault="00B034CE" w:rsidP="00B034CE">
      <w:pPr>
        <w:ind w:left="660" w:hangingChars="300" w:hanging="660"/>
        <w:jc w:val="left"/>
        <w:rPr>
          <w:b/>
          <w:sz w:val="22"/>
        </w:rPr>
      </w:pPr>
      <w:r>
        <w:rPr>
          <w:rFonts w:hint="eastAsia"/>
          <w:bCs/>
          <w:sz w:val="22"/>
        </w:rPr>
        <w:t xml:space="preserve">　　</w:t>
      </w:r>
      <w:r>
        <w:rPr>
          <w:rFonts w:hint="eastAsia"/>
          <w:b/>
          <w:sz w:val="22"/>
        </w:rPr>
        <w:t>イ　自ら意思決定を行うための（情報の取得、維持、選択、表明についての）支援の環境</w:t>
      </w:r>
    </w:p>
    <w:p w14:paraId="430F4367" w14:textId="49DD84D0" w:rsidR="00B034CE" w:rsidRPr="00B034CE" w:rsidRDefault="00B034CE" w:rsidP="00B034CE">
      <w:pPr>
        <w:ind w:left="660" w:hangingChars="300" w:hanging="660"/>
        <w:jc w:val="left"/>
        <w:rPr>
          <w:bCs/>
          <w:sz w:val="22"/>
        </w:rPr>
      </w:pPr>
      <w:r>
        <w:rPr>
          <w:rFonts w:hint="eastAsia"/>
          <w:bCs/>
          <w:sz w:val="22"/>
        </w:rPr>
        <w:t xml:space="preserve">　　</w:t>
      </w:r>
      <w:r>
        <w:rPr>
          <w:rFonts w:hint="eastAsia"/>
          <w:b/>
          <w:sz w:val="22"/>
        </w:rPr>
        <w:t>ウ　代理権等の付与についての本人の意向</w:t>
      </w:r>
    </w:p>
    <w:p w14:paraId="42800FF1" w14:textId="0F89B077" w:rsidR="00B034CE" w:rsidRDefault="00B034CE" w:rsidP="00B034CE">
      <w:pPr>
        <w:tabs>
          <w:tab w:val="left" w:pos="525"/>
          <w:tab w:val="left" w:pos="620"/>
        </w:tabs>
        <w:ind w:left="442" w:hangingChars="200" w:hanging="442"/>
        <w:jc w:val="left"/>
        <w:rPr>
          <w:b/>
          <w:sz w:val="22"/>
        </w:rPr>
      </w:pPr>
      <w:r w:rsidRPr="0094275F">
        <w:rPr>
          <w:rFonts w:hint="eastAsia"/>
          <w:b/>
          <w:sz w:val="22"/>
        </w:rPr>
        <w:t xml:space="preserve">　・　</w:t>
      </w:r>
      <w:r>
        <w:rPr>
          <w:rFonts w:hint="eastAsia"/>
          <w:b/>
          <w:sz w:val="22"/>
        </w:rPr>
        <w:t>代理権</w:t>
      </w:r>
      <w:r w:rsidR="00E76CB6">
        <w:rPr>
          <w:rFonts w:hint="eastAsia"/>
          <w:b/>
          <w:sz w:val="22"/>
        </w:rPr>
        <w:t>等</w:t>
      </w:r>
      <w:r>
        <w:rPr>
          <w:rFonts w:hint="eastAsia"/>
          <w:b/>
          <w:sz w:val="22"/>
        </w:rPr>
        <w:t>を付与するには、本人の同意を原則とする。</w:t>
      </w:r>
    </w:p>
    <w:p w14:paraId="6D47B659" w14:textId="7CCAAA01" w:rsidR="00B034CE" w:rsidRDefault="00B034CE" w:rsidP="00E76CB6">
      <w:pPr>
        <w:tabs>
          <w:tab w:val="left" w:pos="525"/>
          <w:tab w:val="left" w:pos="620"/>
        </w:tabs>
        <w:ind w:leftChars="200" w:left="420" w:firstLineChars="100" w:firstLine="221"/>
        <w:jc w:val="left"/>
        <w:rPr>
          <w:b/>
          <w:sz w:val="22"/>
        </w:rPr>
      </w:pPr>
      <w:r>
        <w:rPr>
          <w:rFonts w:hint="eastAsia"/>
          <w:b/>
          <w:sz w:val="22"/>
        </w:rPr>
        <w:t>ただし</w:t>
      </w:r>
      <w:r w:rsidRPr="0094275F">
        <w:rPr>
          <w:rFonts w:hint="eastAsia"/>
          <w:b/>
          <w:sz w:val="22"/>
        </w:rPr>
        <w:t>、</w:t>
      </w:r>
      <w:r>
        <w:rPr>
          <w:rFonts w:hint="eastAsia"/>
          <w:b/>
          <w:sz w:val="22"/>
        </w:rPr>
        <w:t>当該代理権等を付与することにつき、本人がその要否を理解できないと評価される場合には、個別・具体的な保護の必要性</w:t>
      </w:r>
      <w:r w:rsidR="00E76CB6">
        <w:rPr>
          <w:rFonts w:hint="eastAsia"/>
          <w:b/>
          <w:sz w:val="22"/>
        </w:rPr>
        <w:t>がより強いときに限り、付与することができる。</w:t>
      </w:r>
    </w:p>
    <w:p w14:paraId="6211C0E5" w14:textId="44764A00" w:rsidR="00B034CE" w:rsidRDefault="00E76CB6" w:rsidP="000D46AE">
      <w:pPr>
        <w:tabs>
          <w:tab w:val="left" w:pos="525"/>
          <w:tab w:val="left" w:pos="620"/>
        </w:tabs>
        <w:ind w:leftChars="200" w:left="420" w:firstLineChars="100" w:firstLine="220"/>
        <w:jc w:val="left"/>
        <w:rPr>
          <w:bCs/>
          <w:sz w:val="22"/>
        </w:rPr>
      </w:pPr>
      <w:r>
        <w:rPr>
          <w:rFonts w:hint="eastAsia"/>
          <w:bCs/>
          <w:sz w:val="22"/>
        </w:rPr>
        <w:t>代理権等の付与と同意権・取消権の付与については、</w:t>
      </w:r>
      <w:r w:rsidR="00B46A74">
        <w:rPr>
          <w:rFonts w:hint="eastAsia"/>
          <w:bCs/>
          <w:sz w:val="22"/>
        </w:rPr>
        <w:t>いずれも本人の自己決定に対する制約となる点で共通の性格を有する一方、制約の程度やそれによる保護を必要とする状況が異なることから、区別して、開始要件を検討する</w:t>
      </w:r>
      <w:r w:rsidR="000D46AE">
        <w:rPr>
          <w:rFonts w:hint="eastAsia"/>
          <w:bCs/>
          <w:sz w:val="22"/>
        </w:rPr>
        <w:t>。</w:t>
      </w:r>
    </w:p>
    <w:p w14:paraId="76E401A7" w14:textId="0CDE8BC5" w:rsidR="000D46AE" w:rsidRPr="000D46AE" w:rsidRDefault="000D46AE" w:rsidP="000D46AE">
      <w:pPr>
        <w:tabs>
          <w:tab w:val="left" w:pos="525"/>
          <w:tab w:val="left" w:pos="620"/>
        </w:tabs>
        <w:jc w:val="left"/>
        <w:rPr>
          <w:rFonts w:asciiTheme="majorEastAsia" w:eastAsiaTheme="majorEastAsia" w:hAnsiTheme="majorEastAsia"/>
          <w:b/>
          <w:sz w:val="22"/>
        </w:rPr>
      </w:pPr>
      <w:r w:rsidRPr="000D46AE">
        <w:rPr>
          <w:rFonts w:asciiTheme="majorEastAsia" w:eastAsiaTheme="majorEastAsia" w:hAnsiTheme="majorEastAsia" w:hint="eastAsia"/>
          <w:b/>
          <w:sz w:val="22"/>
        </w:rPr>
        <w:t xml:space="preserve">　　１　本人の能力評価</w:t>
      </w:r>
    </w:p>
    <w:p w14:paraId="239B4CC1" w14:textId="6D4D06F9" w:rsidR="000D46AE" w:rsidRPr="0091513D" w:rsidRDefault="000D46AE" w:rsidP="000D46AE">
      <w:pPr>
        <w:tabs>
          <w:tab w:val="left" w:pos="525"/>
          <w:tab w:val="left" w:pos="620"/>
        </w:tabs>
        <w:ind w:left="660" w:hangingChars="300" w:hanging="660"/>
        <w:jc w:val="left"/>
        <w:rPr>
          <w:rFonts w:ascii="ＭＳ Ｐ明朝" w:eastAsia="ＭＳ Ｐ明朝" w:hAnsi="ＭＳ Ｐ明朝"/>
          <w:bCs/>
          <w:sz w:val="22"/>
        </w:rPr>
      </w:pPr>
      <w:r>
        <w:rPr>
          <w:rFonts w:hint="eastAsia"/>
          <w:bCs/>
          <w:sz w:val="22"/>
        </w:rPr>
        <w:t xml:space="preserve">　　　　まず、本人自ら意思決定を行う能力の評価については、意思決定</w:t>
      </w:r>
      <w:r w:rsidR="0091513D">
        <w:rPr>
          <w:rFonts w:hint="eastAsia"/>
          <w:bCs/>
          <w:sz w:val="22"/>
        </w:rPr>
        <w:t>能力存在</w:t>
      </w:r>
      <w:r>
        <w:rPr>
          <w:rFonts w:hint="eastAsia"/>
          <w:bCs/>
          <w:sz w:val="22"/>
        </w:rPr>
        <w:t>推定の原則を踏まえ具体的事項についての必要性を離れて、医学的評価に基づき判断能力（事</w:t>
      </w:r>
      <w:r>
        <w:rPr>
          <w:rFonts w:hint="eastAsia"/>
          <w:bCs/>
          <w:sz w:val="22"/>
        </w:rPr>
        <w:lastRenderedPageBreak/>
        <w:t>理弁識能力）を抽象的、属人的判定することは行わないこととする。その意味で、新たな制度においては、従来の「事理弁識能力」の概念は廃止する。現行制度では、対象となる事項によっては本人が適切な支援によって自ら意思決定できるにもかかわらず、一旦、「事理弁識能力に欠ける常況にある</w:t>
      </w:r>
      <w:r w:rsidR="008F1875">
        <w:rPr>
          <w:rFonts w:hint="eastAsia"/>
          <w:bCs/>
          <w:sz w:val="22"/>
        </w:rPr>
        <w:t>」とされ後見開始の審判がなされると、そうした事項についても自ら意思決定することが制約され、成年後見人の代理によら</w:t>
      </w:r>
      <w:r w:rsidR="008F1875" w:rsidRPr="0091513D">
        <w:rPr>
          <w:rFonts w:ascii="ＭＳ Ｐ明朝" w:eastAsia="ＭＳ Ｐ明朝" w:hAnsi="ＭＳ Ｐ明朝" w:hint="eastAsia"/>
          <w:bCs/>
          <w:sz w:val="22"/>
        </w:rPr>
        <w:t>ざるをえないという自己決定への過度な制約の弊害を解消する要請に基づくものでもある。</w:t>
      </w:r>
    </w:p>
    <w:p w14:paraId="5A2AB692" w14:textId="336FD5D1" w:rsidR="00B034CE" w:rsidRDefault="008F1875" w:rsidP="00913C63">
      <w:pPr>
        <w:ind w:leftChars="300" w:left="630" w:firstLineChars="100" w:firstLine="220"/>
        <w:jc w:val="left"/>
        <w:rPr>
          <w:bCs/>
          <w:sz w:val="22"/>
        </w:rPr>
      </w:pPr>
      <w:r>
        <w:rPr>
          <w:rFonts w:hint="eastAsia"/>
          <w:bCs/>
          <w:sz w:val="22"/>
        </w:rPr>
        <w:t>そこで、</w:t>
      </w:r>
      <w:r w:rsidR="0091513D">
        <w:rPr>
          <w:rFonts w:hint="eastAsia"/>
          <w:bCs/>
          <w:sz w:val="22"/>
        </w:rPr>
        <w:t>本人の能力は</w:t>
      </w:r>
      <w:r w:rsidR="00706A01">
        <w:rPr>
          <w:rFonts w:hint="eastAsia"/>
          <w:bCs/>
          <w:sz w:val="22"/>
        </w:rPr>
        <w:t>、</w:t>
      </w:r>
      <w:r w:rsidR="0091513D">
        <w:rPr>
          <w:rFonts w:hint="eastAsia"/>
          <w:bCs/>
          <w:sz w:val="22"/>
        </w:rPr>
        <w:t>次に述べる代理権等付与の必要性の要件判断の重要な考慮要素とし</w:t>
      </w:r>
      <w:r w:rsidR="00706A01">
        <w:rPr>
          <w:rFonts w:hint="eastAsia"/>
          <w:bCs/>
          <w:sz w:val="22"/>
        </w:rPr>
        <w:t>、本人の精神状態や理解状況等から、申し立てられた特定の事項との関係において意思決定能力を評価する、という位置づけとする。</w:t>
      </w:r>
    </w:p>
    <w:p w14:paraId="4EBDD87C" w14:textId="2F6DD08A" w:rsidR="00706A01" w:rsidRPr="000D46AE" w:rsidRDefault="00706A01" w:rsidP="00706A01">
      <w:pPr>
        <w:tabs>
          <w:tab w:val="left" w:pos="525"/>
          <w:tab w:val="left" w:pos="620"/>
        </w:tabs>
        <w:jc w:val="left"/>
        <w:rPr>
          <w:rFonts w:asciiTheme="majorEastAsia" w:eastAsiaTheme="majorEastAsia" w:hAnsiTheme="majorEastAsia"/>
          <w:b/>
          <w:sz w:val="22"/>
        </w:rPr>
      </w:pPr>
      <w:bookmarkStart w:id="15" w:name="_Hlk214531853"/>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２</w:t>
      </w: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代理権等付与の必要性</w:t>
      </w:r>
    </w:p>
    <w:p w14:paraId="37A2160D" w14:textId="77777777" w:rsidR="00706A01" w:rsidRDefault="00706A01" w:rsidP="00706A01">
      <w:pPr>
        <w:tabs>
          <w:tab w:val="left" w:pos="525"/>
          <w:tab w:val="left" w:pos="620"/>
        </w:tabs>
        <w:ind w:left="660" w:hangingChars="300" w:hanging="660"/>
        <w:jc w:val="left"/>
        <w:rPr>
          <w:bCs/>
          <w:sz w:val="22"/>
        </w:rPr>
      </w:pPr>
      <w:bookmarkStart w:id="16" w:name="_Hlk214007448"/>
      <w:bookmarkEnd w:id="15"/>
      <w:r>
        <w:rPr>
          <w:rFonts w:hint="eastAsia"/>
          <w:bCs/>
          <w:sz w:val="22"/>
        </w:rPr>
        <w:t xml:space="preserve">　　　　次に、代理権等付与の必要性を制度開始要件とすることが、必要な時期・範囲で利用することをめざす新たな制度における重要な柱となる。</w:t>
      </w:r>
    </w:p>
    <w:bookmarkEnd w:id="16"/>
    <w:p w14:paraId="55196953" w14:textId="77777777" w:rsidR="00BF3F49" w:rsidRDefault="00706A01" w:rsidP="00706A01">
      <w:pPr>
        <w:tabs>
          <w:tab w:val="left" w:pos="525"/>
          <w:tab w:val="left" w:pos="620"/>
        </w:tabs>
        <w:ind w:left="660" w:hangingChars="300" w:hanging="660"/>
        <w:jc w:val="left"/>
        <w:rPr>
          <w:bCs/>
          <w:sz w:val="22"/>
        </w:rPr>
      </w:pPr>
      <w:r>
        <w:rPr>
          <w:rFonts w:hint="eastAsia"/>
          <w:bCs/>
          <w:sz w:val="22"/>
        </w:rPr>
        <w:t xml:space="preserve">　　　　代理権等付与の必要性とは、①本人が、財産管理や身上保護に関する法律行為や事務を行う具体的な必要性（事務の必要性）及び②その意思決定を自らすることができ</w:t>
      </w:r>
      <w:r w:rsidR="00BF3F49">
        <w:rPr>
          <w:rFonts w:hint="eastAsia"/>
          <w:bCs/>
          <w:sz w:val="22"/>
        </w:rPr>
        <w:t>ず第三者に代理権等を付与して代理・代行により保護を図る必要性（保護の必要性）の２つの必要性に整理することができ、いずれの必要性についても、特定の事項ごとに具体的に評価・判断する。</w:t>
      </w:r>
    </w:p>
    <w:p w14:paraId="4B5CADF1" w14:textId="45AD4BED" w:rsidR="00BF3F49" w:rsidRDefault="00BF3F49" w:rsidP="00BF3F49">
      <w:pPr>
        <w:tabs>
          <w:tab w:val="left" w:pos="525"/>
          <w:tab w:val="left" w:pos="620"/>
        </w:tabs>
        <w:ind w:left="660" w:hangingChars="300" w:hanging="660"/>
        <w:jc w:val="left"/>
        <w:rPr>
          <w:bCs/>
          <w:sz w:val="22"/>
        </w:rPr>
      </w:pPr>
      <w:r>
        <w:rPr>
          <w:rFonts w:hint="eastAsia"/>
          <w:bCs/>
          <w:sz w:val="22"/>
        </w:rPr>
        <w:t xml:space="preserve">　　　　①の「事務の必要性」の認定には、本人の生活などにおいて、特定の法律行為や事務をするかどうかの意思決定をする必要がある、という具体的な事情が求められる。たとえば、遷延性意識障害等で意思表示が困難な場合にあっても、年金収入</w:t>
      </w:r>
      <w:r w:rsidR="00974A6F">
        <w:rPr>
          <w:rFonts w:hint="eastAsia"/>
          <w:bCs/>
          <w:sz w:val="22"/>
        </w:rPr>
        <w:t>によって病院や施設での生活を送る場合には、年金収入</w:t>
      </w:r>
      <w:r>
        <w:rPr>
          <w:rFonts w:hint="eastAsia"/>
          <w:bCs/>
          <w:sz w:val="22"/>
        </w:rPr>
        <w:t>の管理とサービス利用契約の締結や医療費等</w:t>
      </w:r>
      <w:r w:rsidR="00974A6F">
        <w:rPr>
          <w:rFonts w:hint="eastAsia"/>
          <w:bCs/>
          <w:sz w:val="22"/>
        </w:rPr>
        <w:t>の支払の意思決定は必要であり、そのための代理権等の付与は必要であるが、この本人に定期預金</w:t>
      </w:r>
      <w:r w:rsidR="00D73DDE">
        <w:rPr>
          <w:rFonts w:hint="eastAsia"/>
          <w:bCs/>
          <w:sz w:val="22"/>
        </w:rPr>
        <w:t>や所有不動産があったとしても、</w:t>
      </w:r>
      <w:r w:rsidR="00641121">
        <w:rPr>
          <w:rFonts w:hint="eastAsia"/>
          <w:bCs/>
          <w:sz w:val="22"/>
        </w:rPr>
        <w:t>定期預金</w:t>
      </w:r>
      <w:r w:rsidR="00974A6F">
        <w:rPr>
          <w:rFonts w:hint="eastAsia"/>
          <w:bCs/>
          <w:sz w:val="22"/>
        </w:rPr>
        <w:t>の解約や不動産の売却等が本人の生活に不要な場合には、定期預金の管理・解約や不動産売却についての代理権等の付与の必要性は認められない、という考え方である。</w:t>
      </w:r>
    </w:p>
    <w:p w14:paraId="47921F0F" w14:textId="0D1A4B71" w:rsidR="00870C37" w:rsidRDefault="00190ECD" w:rsidP="00190ECD">
      <w:pPr>
        <w:tabs>
          <w:tab w:val="left" w:pos="525"/>
          <w:tab w:val="left" w:pos="620"/>
        </w:tabs>
        <w:ind w:left="660" w:hangingChars="300" w:hanging="660"/>
        <w:jc w:val="left"/>
        <w:rPr>
          <w:bCs/>
          <w:sz w:val="22"/>
        </w:rPr>
      </w:pPr>
      <w:r>
        <w:rPr>
          <w:rFonts w:hint="eastAsia"/>
          <w:bCs/>
          <w:sz w:val="22"/>
        </w:rPr>
        <w:t xml:space="preserve">　　　　②の「保護の必要性」の認定には、「自ら意思決定をすることが困難＝法律行為や事務のために代理権・代行権</w:t>
      </w:r>
      <w:r w:rsidR="00870C37">
        <w:rPr>
          <w:rFonts w:hint="eastAsia"/>
          <w:bCs/>
          <w:sz w:val="22"/>
        </w:rPr>
        <w:t>の付与</w:t>
      </w:r>
      <w:r w:rsidR="00342740">
        <w:rPr>
          <w:rFonts w:hint="eastAsia"/>
          <w:bCs/>
          <w:sz w:val="22"/>
        </w:rPr>
        <w:t>が</w:t>
      </w:r>
      <w:r w:rsidR="00870C37">
        <w:rPr>
          <w:rFonts w:hint="eastAsia"/>
          <w:bCs/>
          <w:sz w:val="22"/>
        </w:rPr>
        <w:t>必要」といったような抽象的・法</w:t>
      </w:r>
      <w:r w:rsidR="00342740">
        <w:rPr>
          <w:rFonts w:hint="eastAsia"/>
          <w:bCs/>
          <w:sz w:val="22"/>
        </w:rPr>
        <w:t>論理</w:t>
      </w:r>
      <w:r w:rsidR="00870C37">
        <w:rPr>
          <w:rFonts w:hint="eastAsia"/>
          <w:bCs/>
          <w:sz w:val="22"/>
        </w:rPr>
        <w:t>的なものではなく、①で述べた事務の必要性が認められた</w:t>
      </w:r>
      <w:r w:rsidR="00342740">
        <w:rPr>
          <w:rFonts w:hint="eastAsia"/>
          <w:bCs/>
          <w:sz w:val="22"/>
        </w:rPr>
        <w:t>事項</w:t>
      </w:r>
      <w:r w:rsidR="00870C37">
        <w:rPr>
          <w:rFonts w:hint="eastAsia"/>
          <w:bCs/>
          <w:sz w:val="22"/>
        </w:rPr>
        <w:t>について、意思決定支援を受けても自ら意思決定することができず、第三者に代理権等の付与をして保護すべき具体的な事情が求められる。なお</w:t>
      </w:r>
      <w:r w:rsidR="00870C37" w:rsidRPr="00870C37">
        <w:rPr>
          <w:rFonts w:asciiTheme="majorEastAsia" w:eastAsiaTheme="majorEastAsia" w:hAnsiTheme="majorEastAsia" w:hint="eastAsia"/>
          <w:b/>
          <w:sz w:val="22"/>
        </w:rPr>
        <w:t>１</w:t>
      </w:r>
      <w:r w:rsidR="00870C37">
        <w:rPr>
          <w:rFonts w:hint="eastAsia"/>
          <w:bCs/>
          <w:sz w:val="22"/>
        </w:rPr>
        <w:t>で述べた本人の能力の評価は、この必要性の重要な要素として考慮することになる。</w:t>
      </w:r>
    </w:p>
    <w:p w14:paraId="55A61A27" w14:textId="77777777" w:rsidR="00AC4F9F" w:rsidRDefault="00190ECD" w:rsidP="00190ECD">
      <w:pPr>
        <w:tabs>
          <w:tab w:val="left" w:pos="525"/>
          <w:tab w:val="left" w:pos="620"/>
        </w:tabs>
        <w:ind w:left="660" w:hangingChars="300" w:hanging="660"/>
        <w:jc w:val="left"/>
        <w:rPr>
          <w:bCs/>
          <w:sz w:val="22"/>
        </w:rPr>
      </w:pPr>
      <w:r>
        <w:rPr>
          <w:rFonts w:hint="eastAsia"/>
          <w:bCs/>
          <w:sz w:val="22"/>
        </w:rPr>
        <w:t xml:space="preserve">　　　</w:t>
      </w:r>
      <w:r w:rsidR="00870C37">
        <w:rPr>
          <w:rFonts w:hint="eastAsia"/>
          <w:bCs/>
          <w:sz w:val="22"/>
        </w:rPr>
        <w:t xml:space="preserve">　</w:t>
      </w:r>
      <w:bookmarkStart w:id="17" w:name="_Hlk214010190"/>
      <w:r w:rsidR="00870C37">
        <w:rPr>
          <w:rFonts w:hint="eastAsia"/>
          <w:bCs/>
          <w:sz w:val="22"/>
        </w:rPr>
        <w:t>また、意思決定支援優先の原則から、保護の必要性の検討においては、まずは</w:t>
      </w:r>
      <w:r w:rsidR="00AC4F9F">
        <w:rPr>
          <w:rFonts w:hint="eastAsia"/>
          <w:bCs/>
          <w:sz w:val="22"/>
        </w:rPr>
        <w:t>本人が自ら意思決定できるためにどのような意思決定支援を行ったかが考慮されなければならない。</w:t>
      </w:r>
      <w:bookmarkEnd w:id="17"/>
    </w:p>
    <w:p w14:paraId="7DAE97A3" w14:textId="46A4E80D" w:rsidR="00C96CD8" w:rsidRPr="000D46AE" w:rsidRDefault="00C96CD8" w:rsidP="00C96CD8">
      <w:pPr>
        <w:tabs>
          <w:tab w:val="left" w:pos="525"/>
          <w:tab w:val="left" w:pos="620"/>
        </w:tabs>
        <w:jc w:val="left"/>
        <w:rPr>
          <w:rFonts w:asciiTheme="majorEastAsia" w:eastAsiaTheme="majorEastAsia" w:hAnsiTheme="majorEastAsia"/>
          <w:b/>
          <w:sz w:val="22"/>
        </w:rPr>
      </w:pP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３</w:t>
      </w: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代理権等付与の補充性</w:t>
      </w:r>
    </w:p>
    <w:p w14:paraId="1EDC7710" w14:textId="77777777" w:rsidR="00AE0A46" w:rsidRDefault="00C96CD8" w:rsidP="00C96CD8">
      <w:pPr>
        <w:tabs>
          <w:tab w:val="left" w:pos="525"/>
          <w:tab w:val="left" w:pos="620"/>
        </w:tabs>
        <w:ind w:left="660" w:hangingChars="300" w:hanging="660"/>
        <w:jc w:val="left"/>
        <w:rPr>
          <w:bCs/>
          <w:sz w:val="22"/>
        </w:rPr>
      </w:pPr>
      <w:r>
        <w:rPr>
          <w:rFonts w:hint="eastAsia"/>
          <w:bCs/>
          <w:sz w:val="22"/>
        </w:rPr>
        <w:t xml:space="preserve">　　　　次に、第三者への代理権等の付与以外にこれを実現する方法がない、とする「補充性」の要件は、必要最小限度の保護の原則の要請に基づくものである。具体的には、任意後見契約、任意代理権等の本人の意思に基づく他の制度利用や日常生活自立支援事業等の社会福祉制度としての権利擁護の支援策の活用といった、より制限</w:t>
      </w:r>
      <w:r w:rsidR="00AE0A46">
        <w:rPr>
          <w:rFonts w:hint="eastAsia"/>
          <w:bCs/>
          <w:sz w:val="22"/>
        </w:rPr>
        <w:t>的でない他の方法によることができないかを検討する。</w:t>
      </w:r>
    </w:p>
    <w:p w14:paraId="2DFC3E61" w14:textId="118C178D" w:rsidR="00C96CD8" w:rsidRDefault="00AE0A46" w:rsidP="00AE0A46">
      <w:pPr>
        <w:tabs>
          <w:tab w:val="left" w:pos="525"/>
          <w:tab w:val="left" w:pos="620"/>
        </w:tabs>
        <w:ind w:leftChars="300" w:left="630" w:firstLineChars="100" w:firstLine="220"/>
        <w:jc w:val="left"/>
        <w:rPr>
          <w:bCs/>
          <w:sz w:val="22"/>
        </w:rPr>
      </w:pPr>
      <w:r>
        <w:rPr>
          <w:rFonts w:hint="eastAsia"/>
          <w:bCs/>
          <w:sz w:val="22"/>
        </w:rPr>
        <w:t>補充性の要件は、実際の審理においては、上記のような他の制度・支援策を現在利</w:t>
      </w:r>
      <w:r>
        <w:rPr>
          <w:rFonts w:hint="eastAsia"/>
          <w:bCs/>
          <w:sz w:val="22"/>
        </w:rPr>
        <w:lastRenderedPageBreak/>
        <w:t>用しているか、利用の予定があるか等を考慮することとなるが、他の支援策を利用していない場合に、裁判所がその利用を指示することまでは想定していない。</w:t>
      </w:r>
      <w:r w:rsidR="00C96CD8">
        <w:rPr>
          <w:rFonts w:hint="eastAsia"/>
          <w:bCs/>
          <w:sz w:val="22"/>
        </w:rPr>
        <w:t xml:space="preserve">　　</w:t>
      </w:r>
    </w:p>
    <w:p w14:paraId="167B8A4B" w14:textId="77777777" w:rsidR="00050DE0" w:rsidRDefault="00F306D5" w:rsidP="00F306D5">
      <w:pPr>
        <w:tabs>
          <w:tab w:val="left" w:pos="525"/>
          <w:tab w:val="left" w:pos="620"/>
        </w:tabs>
        <w:ind w:leftChars="300" w:left="630" w:firstLineChars="100" w:firstLine="220"/>
        <w:jc w:val="left"/>
        <w:rPr>
          <w:bCs/>
          <w:sz w:val="22"/>
        </w:rPr>
      </w:pPr>
      <w:r>
        <w:rPr>
          <w:rFonts w:hint="eastAsia"/>
          <w:bCs/>
          <w:sz w:val="22"/>
        </w:rPr>
        <w:t>補充性の検討のうち、社会福祉制度における権利擁護の支援策の活用については、第二期基本計画においては「総合的な権利擁護支援策の充実」として、今後、社会福祉法の整備を含めて、意思決定支援</w:t>
      </w:r>
      <w:r w:rsidR="00050DE0">
        <w:rPr>
          <w:rFonts w:hint="eastAsia"/>
          <w:bCs/>
          <w:sz w:val="22"/>
        </w:rPr>
        <w:t>を軸とした新たな支援策の制度化が図られていくことが期待されているところであり、日常的な生活上の意思決定についてはそうした支援策によることを基本としつつ、新たな制度はそれを補完する形での代理権等付与による保護を行う、という相互補完性を持つものとなることが想定される。</w:t>
      </w:r>
    </w:p>
    <w:p w14:paraId="7496ECCC" w14:textId="51DA7F20" w:rsidR="00D42E02" w:rsidRPr="000D46AE" w:rsidRDefault="00D42E02" w:rsidP="00D42E02">
      <w:pPr>
        <w:tabs>
          <w:tab w:val="left" w:pos="525"/>
          <w:tab w:val="left" w:pos="620"/>
        </w:tabs>
        <w:jc w:val="left"/>
        <w:rPr>
          <w:rFonts w:asciiTheme="majorEastAsia" w:eastAsiaTheme="majorEastAsia" w:hAnsiTheme="majorEastAsia"/>
          <w:b/>
          <w:sz w:val="22"/>
        </w:rPr>
      </w:pP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４</w:t>
      </w: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包括的代理権の廃止</w:t>
      </w:r>
    </w:p>
    <w:p w14:paraId="30D6F7A0" w14:textId="77777777" w:rsidR="00181306" w:rsidRDefault="00D42E02" w:rsidP="00D42E02">
      <w:pPr>
        <w:tabs>
          <w:tab w:val="left" w:pos="525"/>
          <w:tab w:val="left" w:pos="620"/>
        </w:tabs>
        <w:ind w:left="660" w:hangingChars="300" w:hanging="660"/>
        <w:jc w:val="left"/>
        <w:rPr>
          <w:bCs/>
          <w:sz w:val="22"/>
        </w:rPr>
      </w:pPr>
      <w:r>
        <w:rPr>
          <w:rFonts w:hint="eastAsia"/>
          <w:bCs/>
          <w:sz w:val="22"/>
        </w:rPr>
        <w:t xml:space="preserve">　　　　このように、本人の能力、生活状況、資産の内容、支援環境などを総合考慮し、必要性・補充性を要件として、特定の事項ごとに、代理権等の付与を判断するとすることから、</w:t>
      </w:r>
      <w:r w:rsidR="00181306">
        <w:rPr>
          <w:rFonts w:hint="eastAsia"/>
          <w:bCs/>
          <w:sz w:val="22"/>
        </w:rPr>
        <w:t>現行の「後見類型」における包括的代理権の付与は廃止することとなる。</w:t>
      </w:r>
    </w:p>
    <w:p w14:paraId="5D074B9D" w14:textId="60E86874" w:rsidR="00D42E02" w:rsidRDefault="00D42E02" w:rsidP="00D42E02">
      <w:pPr>
        <w:tabs>
          <w:tab w:val="left" w:pos="525"/>
          <w:tab w:val="left" w:pos="620"/>
        </w:tabs>
        <w:ind w:left="660" w:hangingChars="300" w:hanging="660"/>
        <w:jc w:val="left"/>
        <w:rPr>
          <w:bCs/>
          <w:sz w:val="22"/>
        </w:rPr>
      </w:pPr>
      <w:r>
        <w:rPr>
          <w:rFonts w:hint="eastAsia"/>
          <w:bCs/>
          <w:sz w:val="22"/>
        </w:rPr>
        <w:t xml:space="preserve">　　　</w:t>
      </w:r>
      <w:r w:rsidR="00181306">
        <w:rPr>
          <w:rFonts w:hint="eastAsia"/>
          <w:bCs/>
          <w:sz w:val="22"/>
        </w:rPr>
        <w:t xml:space="preserve">　なお、特定の事項といっても、本人の必要性に応じ、複数の事項や関連する事項について、複数の代理権等を付与することを妨げるものではない。現行の保佐類型と補助類型において、代理権目録に基づき複数にわたる必要な代理権を付与する実務運用も積み重ねられてきた。新たな制度では、これを全ての対象者に共通の枠組みとした上で、必要性・補充性の要件を法文上に明確に位置づけて運用することを提案する。　　</w:t>
      </w:r>
    </w:p>
    <w:p w14:paraId="716F874C" w14:textId="3C6C595B" w:rsidR="004E2210" w:rsidRPr="000D46AE" w:rsidRDefault="004E2210" w:rsidP="004E2210">
      <w:pPr>
        <w:tabs>
          <w:tab w:val="left" w:pos="525"/>
          <w:tab w:val="left" w:pos="620"/>
        </w:tabs>
        <w:jc w:val="left"/>
        <w:rPr>
          <w:rFonts w:asciiTheme="majorEastAsia" w:eastAsiaTheme="majorEastAsia" w:hAnsiTheme="majorEastAsia"/>
          <w:b/>
          <w:sz w:val="22"/>
        </w:rPr>
      </w:pP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５</w:t>
      </w: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本人の同意</w:t>
      </w:r>
    </w:p>
    <w:p w14:paraId="5EA657F5" w14:textId="342A67DD" w:rsidR="004E2210" w:rsidRDefault="004E2210" w:rsidP="004E2210">
      <w:pPr>
        <w:tabs>
          <w:tab w:val="left" w:pos="525"/>
          <w:tab w:val="left" w:pos="620"/>
        </w:tabs>
        <w:ind w:left="660" w:hangingChars="300" w:hanging="660"/>
        <w:jc w:val="left"/>
        <w:rPr>
          <w:bCs/>
          <w:sz w:val="22"/>
        </w:rPr>
      </w:pPr>
      <w:r>
        <w:rPr>
          <w:rFonts w:hint="eastAsia"/>
          <w:bCs/>
          <w:sz w:val="22"/>
        </w:rPr>
        <w:t xml:space="preserve">　　　　代理権等</w:t>
      </w:r>
      <w:r w:rsidR="00044B82">
        <w:rPr>
          <w:rFonts w:hint="eastAsia"/>
          <w:bCs/>
          <w:sz w:val="22"/>
        </w:rPr>
        <w:t>の</w:t>
      </w:r>
      <w:r>
        <w:rPr>
          <w:rFonts w:hint="eastAsia"/>
          <w:bCs/>
          <w:sz w:val="22"/>
        </w:rPr>
        <w:t>付与</w:t>
      </w:r>
      <w:r w:rsidR="00044B82">
        <w:rPr>
          <w:rFonts w:hint="eastAsia"/>
          <w:bCs/>
          <w:sz w:val="22"/>
        </w:rPr>
        <w:t>については、原則として、本人の同意があることを要件とすべきである。これは、代理権等の付与といえども、他人による決定が本人に効果帰属するものとして本人の自己決定の制約となる側面がある以上、本人のことに本人の意思をできるだけ反映すべきとする「自律の保障」からの要請である。</w:t>
      </w:r>
    </w:p>
    <w:p w14:paraId="61C7E4F4" w14:textId="334C9FE9" w:rsidR="00706A01" w:rsidRDefault="00D9506A" w:rsidP="00913C63">
      <w:pPr>
        <w:ind w:leftChars="300" w:left="630" w:firstLineChars="100" w:firstLine="220"/>
        <w:jc w:val="left"/>
        <w:rPr>
          <w:bCs/>
          <w:sz w:val="22"/>
        </w:rPr>
      </w:pPr>
      <w:r>
        <w:rPr>
          <w:rFonts w:hint="eastAsia"/>
          <w:bCs/>
          <w:sz w:val="22"/>
        </w:rPr>
        <w:t>現行の保佐類型や補助類型における代理権付与については本人の同意が要件とされているところ、これを全ての対象者に拡張することになる。</w:t>
      </w:r>
    </w:p>
    <w:p w14:paraId="0B207D1A" w14:textId="15CDE234" w:rsidR="00D9506A" w:rsidRPr="004E2210" w:rsidRDefault="00D9506A" w:rsidP="00913C63">
      <w:pPr>
        <w:ind w:leftChars="300" w:left="630" w:firstLineChars="100" w:firstLine="220"/>
        <w:jc w:val="left"/>
        <w:rPr>
          <w:bCs/>
          <w:sz w:val="22"/>
        </w:rPr>
      </w:pPr>
      <w:r>
        <w:rPr>
          <w:rFonts w:hint="eastAsia"/>
          <w:bCs/>
          <w:sz w:val="22"/>
        </w:rPr>
        <w:t>ただし、十分な説明を尽くしても、本人が代理権等付与による保護の必要性を理解することができない場合に代理権等付与がなされないことにより、本人に重大な権利侵害が生じ保護に欠ける事態への手当は必要である。</w:t>
      </w:r>
    </w:p>
    <w:p w14:paraId="7713F6DD" w14:textId="1DA25F84" w:rsidR="00706A01" w:rsidRDefault="00D9506A" w:rsidP="00913C63">
      <w:pPr>
        <w:ind w:leftChars="300" w:left="630" w:firstLineChars="100" w:firstLine="220"/>
        <w:jc w:val="left"/>
        <w:rPr>
          <w:bCs/>
          <w:sz w:val="22"/>
        </w:rPr>
      </w:pPr>
      <w:r>
        <w:rPr>
          <w:rFonts w:hint="eastAsia"/>
          <w:bCs/>
          <w:sz w:val="22"/>
        </w:rPr>
        <w:t>そのため、本人が代理権等付与の要否を理解できないと判断される場合には、</w:t>
      </w:r>
      <w:r w:rsidR="00847C0C">
        <w:rPr>
          <w:rFonts w:hint="eastAsia"/>
          <w:bCs/>
          <w:sz w:val="22"/>
        </w:rPr>
        <w:t>代理権等を付与すべき個別の具体的な保護の必要性を厳格に認定した上で、本人の同意がなくとも、代理権等を付与できる場合を認める。ここで「保護の必要性の厳格な認定」とは、具体的には「本人の生命・身体・財産にとって看過できない重大な影響が生じるおそれがある場合」等が想定される。</w:t>
      </w:r>
    </w:p>
    <w:p w14:paraId="4DDF3AD7" w14:textId="6BC75EDE" w:rsidR="00513B9D" w:rsidRDefault="00513B9D" w:rsidP="00913C63">
      <w:pPr>
        <w:ind w:leftChars="300" w:left="630" w:firstLineChars="100" w:firstLine="220"/>
        <w:jc w:val="left"/>
        <w:rPr>
          <w:bCs/>
          <w:sz w:val="22"/>
        </w:rPr>
      </w:pPr>
      <w:r>
        <w:rPr>
          <w:rFonts w:hint="eastAsia"/>
          <w:bCs/>
          <w:sz w:val="22"/>
        </w:rPr>
        <w:t>「本人が代理権等付与の要否を理解できないと判断される場合」とは、本人のその時点の精神状況等により、第三者への代理権等を付与すること自体の意味やその前提となる利害得失の状況等を認識・理解することができず、同意の意思</w:t>
      </w:r>
      <w:r w:rsidR="00C979AA">
        <w:rPr>
          <w:rFonts w:hint="eastAsia"/>
          <w:bCs/>
          <w:sz w:val="22"/>
        </w:rPr>
        <w:t>表明ができない場合や同意をしない場合等が想定される。</w:t>
      </w:r>
    </w:p>
    <w:p w14:paraId="3FCA1952" w14:textId="77777777" w:rsidR="00B034CE" w:rsidRDefault="00B034CE" w:rsidP="00913C63">
      <w:pPr>
        <w:ind w:leftChars="300" w:left="630" w:firstLineChars="100" w:firstLine="220"/>
        <w:jc w:val="left"/>
        <w:rPr>
          <w:bCs/>
          <w:sz w:val="22"/>
        </w:rPr>
      </w:pPr>
    </w:p>
    <w:p w14:paraId="1809EA53" w14:textId="68444ACD" w:rsidR="00FE503A" w:rsidRDefault="00FE503A" w:rsidP="00FE503A">
      <w:pPr>
        <w:ind w:firstLineChars="50" w:firstLine="131"/>
        <w:jc w:val="left"/>
        <w:rPr>
          <w:rFonts w:asciiTheme="majorEastAsia" w:eastAsiaTheme="majorEastAsia" w:hAnsiTheme="majorEastAsia"/>
          <w:b/>
          <w:sz w:val="26"/>
          <w:szCs w:val="26"/>
        </w:rPr>
      </w:pPr>
      <w:bookmarkStart w:id="18" w:name="_Hlk214528075"/>
      <w:r>
        <w:rPr>
          <w:rFonts w:asciiTheme="majorEastAsia" w:eastAsiaTheme="majorEastAsia" w:hAnsiTheme="majorEastAsia" w:hint="eastAsia"/>
          <w:b/>
          <w:sz w:val="26"/>
          <w:szCs w:val="26"/>
        </w:rPr>
        <w:t>Ⅲ 制度開始要件（同意権・取消権の付与）</w:t>
      </w:r>
    </w:p>
    <w:p w14:paraId="4F6F31FE" w14:textId="1BC92E66" w:rsidR="00FE503A" w:rsidRDefault="00FE503A" w:rsidP="00FE503A">
      <w:pPr>
        <w:jc w:val="left"/>
        <w:rPr>
          <w:kern w:val="0"/>
          <w:sz w:val="24"/>
          <w:szCs w:val="24"/>
        </w:rPr>
      </w:pPr>
      <w:r>
        <w:rPr>
          <w:rFonts w:asciiTheme="minorEastAsia" w:hAnsiTheme="minorEastAsia" w:hint="eastAsia"/>
          <w:b/>
          <w:sz w:val="26"/>
          <w:szCs w:val="26"/>
        </w:rPr>
        <w:t xml:space="preserve">　　　</w:t>
      </w:r>
      <w:r w:rsidRPr="00716B04">
        <w:rPr>
          <w:rFonts w:asciiTheme="minorEastAsia" w:hAnsiTheme="minorEastAsia" w:hint="eastAsia"/>
          <w:b/>
          <w:sz w:val="22"/>
        </w:rPr>
        <w:t xml:space="preserve">― </w:t>
      </w:r>
      <w:r>
        <w:rPr>
          <w:rFonts w:asciiTheme="minorEastAsia" w:hAnsiTheme="minorEastAsia" w:hint="eastAsia"/>
          <w:b/>
          <w:sz w:val="22"/>
        </w:rPr>
        <w:t>制限行為能力者制度の見直し</w:t>
      </w:r>
      <w:r>
        <w:rPr>
          <w:rFonts w:asciiTheme="minorEastAsia" w:hAnsiTheme="minorEastAsia" w:hint="eastAsia"/>
          <w:b/>
          <w:sz w:val="26"/>
          <w:szCs w:val="26"/>
        </w:rPr>
        <w:t xml:space="preserve">　　　　　　　　</w:t>
      </w:r>
    </w:p>
    <w:p w14:paraId="77DDADD1" w14:textId="37C20F86" w:rsidR="00FE503A" w:rsidRDefault="00FE503A" w:rsidP="00CD3C7C">
      <w:pPr>
        <w:tabs>
          <w:tab w:val="left" w:pos="525"/>
          <w:tab w:val="left" w:pos="620"/>
        </w:tabs>
        <w:ind w:left="440" w:hangingChars="200" w:hanging="440"/>
        <w:jc w:val="left"/>
        <w:rPr>
          <w:bCs/>
          <w:sz w:val="22"/>
        </w:rPr>
      </w:pPr>
      <w:r>
        <w:rPr>
          <w:rFonts w:hint="eastAsia"/>
          <w:bCs/>
          <w:sz w:val="22"/>
        </w:rPr>
        <w:t xml:space="preserve">     </w:t>
      </w:r>
      <w:r>
        <w:rPr>
          <w:bCs/>
          <w:sz w:val="22"/>
        </w:rPr>
        <w:tab/>
      </w:r>
      <w:bookmarkStart w:id="19" w:name="_Hlk214271227"/>
      <w:r>
        <w:rPr>
          <w:rFonts w:hint="eastAsia"/>
          <w:bCs/>
          <w:sz w:val="22"/>
        </w:rPr>
        <w:t>現行の精神上の障害を理由とする能力判定に基づく包括的な取消権の付与（後見類型）や類型的な同意権・取消権の設定（保佐類型）は廃止し、以下の要件に基づき</w:t>
      </w:r>
      <w:r w:rsidR="00500E20">
        <w:rPr>
          <w:rFonts w:hint="eastAsia"/>
          <w:bCs/>
          <w:sz w:val="22"/>
        </w:rPr>
        <w:t>、</w:t>
      </w:r>
      <w:r>
        <w:rPr>
          <w:rFonts w:hint="eastAsia"/>
          <w:bCs/>
          <w:sz w:val="22"/>
        </w:rPr>
        <w:t>個</w:t>
      </w:r>
      <w:r>
        <w:rPr>
          <w:rFonts w:hint="eastAsia"/>
          <w:bCs/>
          <w:sz w:val="22"/>
        </w:rPr>
        <w:lastRenderedPageBreak/>
        <w:t>別に、同意権・取消権の付与をすることを提案する。すなわち</w:t>
      </w:r>
    </w:p>
    <w:bookmarkEnd w:id="18"/>
    <w:bookmarkEnd w:id="19"/>
    <w:p w14:paraId="58DFDC1E" w14:textId="04332F47" w:rsidR="000A2469" w:rsidRPr="0094275F" w:rsidRDefault="000A2469" w:rsidP="000A2469">
      <w:pPr>
        <w:tabs>
          <w:tab w:val="left" w:pos="525"/>
          <w:tab w:val="left" w:pos="620"/>
        </w:tabs>
        <w:ind w:left="442" w:hangingChars="200" w:hanging="442"/>
        <w:jc w:val="left"/>
        <w:rPr>
          <w:b/>
          <w:sz w:val="22"/>
        </w:rPr>
      </w:pPr>
      <w:r w:rsidRPr="0094275F">
        <w:rPr>
          <w:rFonts w:hint="eastAsia"/>
          <w:b/>
          <w:sz w:val="22"/>
        </w:rPr>
        <w:t xml:space="preserve">　</w:t>
      </w:r>
      <w:bookmarkStart w:id="20" w:name="_Hlk214023198"/>
      <w:r w:rsidRPr="0094275F">
        <w:rPr>
          <w:rFonts w:hint="eastAsia"/>
          <w:b/>
          <w:sz w:val="22"/>
        </w:rPr>
        <w:t>・　家庭裁判所は、</w:t>
      </w:r>
      <w:r>
        <w:rPr>
          <w:rFonts w:hint="eastAsia"/>
          <w:b/>
          <w:sz w:val="22"/>
        </w:rPr>
        <w:t>申立てに基づき、本人の生活、療養看護（身上の保護）及び財産の管理に関する</w:t>
      </w:r>
      <w:r w:rsidR="00535DE6">
        <w:rPr>
          <w:rFonts w:hint="eastAsia"/>
          <w:b/>
          <w:sz w:val="22"/>
        </w:rPr>
        <w:t>特定の法律行為</w:t>
      </w:r>
      <w:r>
        <w:rPr>
          <w:rFonts w:hint="eastAsia"/>
          <w:b/>
          <w:sz w:val="22"/>
        </w:rPr>
        <w:t>につき、</w:t>
      </w:r>
      <w:r w:rsidR="00535DE6">
        <w:rPr>
          <w:rFonts w:hint="eastAsia"/>
          <w:b/>
          <w:sz w:val="22"/>
        </w:rPr>
        <w:t>病気、障害等の</w:t>
      </w:r>
      <w:r>
        <w:rPr>
          <w:rFonts w:hint="eastAsia"/>
          <w:b/>
          <w:sz w:val="22"/>
        </w:rPr>
        <w:t>事情</w:t>
      </w:r>
      <w:r w:rsidR="00535DE6">
        <w:rPr>
          <w:rFonts w:hint="eastAsia"/>
          <w:b/>
          <w:sz w:val="22"/>
        </w:rPr>
        <w:t>により、自ら適切な</w:t>
      </w:r>
      <w:r>
        <w:rPr>
          <w:rFonts w:hint="eastAsia"/>
          <w:b/>
          <w:sz w:val="22"/>
        </w:rPr>
        <w:t>意思決定</w:t>
      </w:r>
      <w:r w:rsidR="00535DE6">
        <w:rPr>
          <w:rFonts w:hint="eastAsia"/>
          <w:b/>
          <w:sz w:val="22"/>
        </w:rPr>
        <w:t>ができない具体的な保護の必要性が認められる場合に</w:t>
      </w:r>
      <w:r>
        <w:rPr>
          <w:rFonts w:hint="eastAsia"/>
          <w:b/>
          <w:sz w:val="22"/>
        </w:rPr>
        <w:t>、期間を定めて、特定代理人</w:t>
      </w:r>
      <w:r w:rsidR="00535DE6">
        <w:rPr>
          <w:rFonts w:hint="eastAsia"/>
          <w:b/>
          <w:sz w:val="22"/>
        </w:rPr>
        <w:t>を選任し、同意</w:t>
      </w:r>
      <w:r>
        <w:rPr>
          <w:rFonts w:hint="eastAsia"/>
          <w:b/>
          <w:sz w:val="22"/>
        </w:rPr>
        <w:t>権・</w:t>
      </w:r>
      <w:r w:rsidR="00535DE6">
        <w:rPr>
          <w:rFonts w:hint="eastAsia"/>
          <w:b/>
          <w:sz w:val="22"/>
        </w:rPr>
        <w:t>取消権</w:t>
      </w:r>
      <w:r>
        <w:rPr>
          <w:rFonts w:hint="eastAsia"/>
          <w:b/>
          <w:sz w:val="22"/>
        </w:rPr>
        <w:t>（以下「</w:t>
      </w:r>
      <w:r w:rsidR="00535DE6">
        <w:rPr>
          <w:rFonts w:hint="eastAsia"/>
          <w:b/>
          <w:sz w:val="22"/>
        </w:rPr>
        <w:t>取消</w:t>
      </w:r>
      <w:r>
        <w:rPr>
          <w:rFonts w:hint="eastAsia"/>
          <w:b/>
          <w:sz w:val="22"/>
        </w:rPr>
        <w:t>権</w:t>
      </w:r>
      <w:r w:rsidR="00535DE6">
        <w:rPr>
          <w:rFonts w:hint="eastAsia"/>
          <w:b/>
          <w:sz w:val="22"/>
        </w:rPr>
        <w:t>等</w:t>
      </w:r>
      <w:r>
        <w:rPr>
          <w:rFonts w:hint="eastAsia"/>
          <w:b/>
          <w:sz w:val="22"/>
        </w:rPr>
        <w:t>」という）を付与する。</w:t>
      </w:r>
    </w:p>
    <w:bookmarkEnd w:id="20"/>
    <w:p w14:paraId="31570E31" w14:textId="71D9B194" w:rsidR="00F55B90" w:rsidRDefault="00F51E3D" w:rsidP="00F51E3D">
      <w:pPr>
        <w:tabs>
          <w:tab w:val="left" w:pos="525"/>
          <w:tab w:val="left" w:pos="620"/>
        </w:tabs>
        <w:ind w:left="442" w:hangingChars="200" w:hanging="442"/>
        <w:jc w:val="left"/>
        <w:rPr>
          <w:b/>
          <w:sz w:val="22"/>
        </w:rPr>
      </w:pPr>
      <w:r w:rsidRPr="0094275F">
        <w:rPr>
          <w:rFonts w:hint="eastAsia"/>
          <w:b/>
          <w:sz w:val="22"/>
        </w:rPr>
        <w:t xml:space="preserve">　・　</w:t>
      </w:r>
      <w:r>
        <w:rPr>
          <w:rFonts w:hint="eastAsia"/>
          <w:b/>
          <w:sz w:val="22"/>
        </w:rPr>
        <w:t xml:space="preserve">取消権等の付与には、本人の同意を要する。　　　</w:t>
      </w:r>
    </w:p>
    <w:p w14:paraId="7E6BC91C" w14:textId="77777777" w:rsidR="00F55B90" w:rsidRDefault="00F55B90" w:rsidP="00F55B90">
      <w:pPr>
        <w:tabs>
          <w:tab w:val="left" w:pos="525"/>
          <w:tab w:val="left" w:pos="620"/>
        </w:tabs>
        <w:ind w:leftChars="200" w:left="420" w:firstLineChars="100" w:firstLine="221"/>
        <w:jc w:val="left"/>
        <w:rPr>
          <w:b/>
          <w:sz w:val="22"/>
        </w:rPr>
      </w:pPr>
      <w:r>
        <w:rPr>
          <w:rFonts w:hint="eastAsia"/>
          <w:b/>
          <w:sz w:val="22"/>
        </w:rPr>
        <w:t>ただし、当該取消権等の付与につき、本人がその必要性を理解できない場合であって、具体的な保護の必要性が強い場合に限り、取消権等を付与することができる。</w:t>
      </w:r>
    </w:p>
    <w:p w14:paraId="74205F41" w14:textId="7ACD0E67" w:rsidR="00F55B90" w:rsidRDefault="00F55B90" w:rsidP="00F55B90">
      <w:pPr>
        <w:tabs>
          <w:tab w:val="left" w:pos="525"/>
          <w:tab w:val="left" w:pos="620"/>
        </w:tabs>
        <w:ind w:left="442" w:hangingChars="200" w:hanging="442"/>
        <w:jc w:val="left"/>
        <w:rPr>
          <w:b/>
          <w:sz w:val="22"/>
        </w:rPr>
      </w:pPr>
      <w:bookmarkStart w:id="21" w:name="_Hlk214272261"/>
      <w:r w:rsidRPr="0094275F">
        <w:rPr>
          <w:rFonts w:hint="eastAsia"/>
          <w:b/>
          <w:sz w:val="22"/>
        </w:rPr>
        <w:t xml:space="preserve">　・　</w:t>
      </w:r>
      <w:r>
        <w:rPr>
          <w:rFonts w:hint="eastAsia"/>
          <w:b/>
          <w:sz w:val="22"/>
        </w:rPr>
        <w:t xml:space="preserve">特定代理人の同意を得ずにした法律行為の取消権の行使は、原則として、本人によるものとする。　</w:t>
      </w:r>
      <w:bookmarkEnd w:id="21"/>
      <w:r>
        <w:rPr>
          <w:rFonts w:hint="eastAsia"/>
          <w:b/>
          <w:sz w:val="22"/>
        </w:rPr>
        <w:t xml:space="preserve">　　</w:t>
      </w:r>
    </w:p>
    <w:p w14:paraId="18F341AD" w14:textId="1C8F0F30" w:rsidR="00F55B90" w:rsidRPr="00F55B90" w:rsidRDefault="00F55B90" w:rsidP="00F55B90">
      <w:pPr>
        <w:tabs>
          <w:tab w:val="left" w:pos="525"/>
          <w:tab w:val="left" w:pos="620"/>
        </w:tabs>
        <w:ind w:leftChars="200" w:left="420" w:firstLineChars="100" w:firstLine="221"/>
        <w:jc w:val="left"/>
        <w:rPr>
          <w:rFonts w:ascii="ＭＳ Ｐ明朝" w:eastAsia="ＭＳ Ｐ明朝" w:hAnsi="ＭＳ Ｐ明朝"/>
          <w:b/>
          <w:sz w:val="22"/>
        </w:rPr>
      </w:pPr>
      <w:r>
        <w:rPr>
          <w:rFonts w:hint="eastAsia"/>
          <w:b/>
          <w:sz w:val="22"/>
        </w:rPr>
        <w:t>ただし、本人に取消権を行使できないやむを得ない事情があり、取消権行使による保護の具体的必要性が現実化した場合に限り、</w:t>
      </w:r>
      <w:r w:rsidRPr="00F55B90">
        <w:rPr>
          <w:rFonts w:ascii="ＭＳ Ｐ明朝" w:eastAsia="ＭＳ Ｐ明朝" w:hAnsi="ＭＳ Ｐ明朝" w:hint="eastAsia"/>
          <w:b/>
          <w:sz w:val="22"/>
        </w:rPr>
        <w:t>特定代理人もこれを行使できるものとする。</w:t>
      </w:r>
    </w:p>
    <w:p w14:paraId="4340E9E1" w14:textId="41187E07" w:rsidR="007D0105" w:rsidRDefault="007D0105" w:rsidP="007D0105">
      <w:pPr>
        <w:tabs>
          <w:tab w:val="left" w:pos="945"/>
        </w:tabs>
        <w:ind w:leftChars="200" w:left="420" w:firstLineChars="47" w:firstLine="104"/>
        <w:jc w:val="left"/>
        <w:rPr>
          <w:bCs/>
          <w:sz w:val="22"/>
        </w:rPr>
      </w:pPr>
      <w:r w:rsidRPr="00712435">
        <w:rPr>
          <w:rFonts w:asciiTheme="majorEastAsia" w:eastAsiaTheme="majorEastAsia" w:hAnsiTheme="majorEastAsia" w:hint="eastAsia"/>
          <w:b/>
          <w:sz w:val="22"/>
        </w:rPr>
        <w:t>１</w:t>
      </w:r>
      <w:r>
        <w:rPr>
          <w:rFonts w:asciiTheme="majorEastAsia" w:eastAsiaTheme="majorEastAsia" w:hAnsiTheme="majorEastAsia" w:hint="eastAsia"/>
          <w:b/>
          <w:sz w:val="22"/>
        </w:rPr>
        <w:t xml:space="preserve">　</w:t>
      </w:r>
      <w:r>
        <w:rPr>
          <w:rFonts w:hint="eastAsia"/>
          <w:bCs/>
          <w:sz w:val="22"/>
        </w:rPr>
        <w:t>日弁連は、</w:t>
      </w:r>
      <w:r>
        <w:rPr>
          <w:rFonts w:hint="eastAsia"/>
          <w:bCs/>
          <w:sz w:val="22"/>
        </w:rPr>
        <w:t>1998</w:t>
      </w:r>
      <w:r>
        <w:rPr>
          <w:rFonts w:hint="eastAsia"/>
          <w:bCs/>
          <w:sz w:val="22"/>
        </w:rPr>
        <w:t>年</w:t>
      </w:r>
      <w:r>
        <w:rPr>
          <w:rFonts w:hint="eastAsia"/>
          <w:bCs/>
          <w:sz w:val="22"/>
        </w:rPr>
        <w:t>4</w:t>
      </w:r>
      <w:r>
        <w:rPr>
          <w:rFonts w:hint="eastAsia"/>
          <w:bCs/>
          <w:sz w:val="22"/>
        </w:rPr>
        <w:t>月発出の「成年後見法大網（最終意見）</w:t>
      </w:r>
      <w:r w:rsidR="00863991">
        <w:rPr>
          <w:rFonts w:hint="eastAsia"/>
          <w:bCs/>
          <w:sz w:val="22"/>
        </w:rPr>
        <w:t>」</w:t>
      </w:r>
      <w:r>
        <w:rPr>
          <w:rFonts w:hint="eastAsia"/>
          <w:bCs/>
          <w:sz w:val="22"/>
        </w:rPr>
        <w:t>の時から一貫して、制限行為</w:t>
      </w:r>
      <w:r w:rsidR="00863991">
        <w:rPr>
          <w:rFonts w:hint="eastAsia"/>
          <w:bCs/>
          <w:sz w:val="22"/>
        </w:rPr>
        <w:t>能力者制度の</w:t>
      </w:r>
      <w:r>
        <w:rPr>
          <w:rFonts w:hint="eastAsia"/>
          <w:bCs/>
          <w:sz w:val="22"/>
        </w:rPr>
        <w:t>撤廃を掲げている。制限行為能力者制度は、精神上の障害を理由に、具体的必要性を問うことなく、類型</w:t>
      </w:r>
      <w:r w:rsidR="00863991">
        <w:rPr>
          <w:rFonts w:hint="eastAsia"/>
          <w:bCs/>
          <w:sz w:val="22"/>
        </w:rPr>
        <w:t>的</w:t>
      </w:r>
      <w:r>
        <w:rPr>
          <w:rFonts w:hint="eastAsia"/>
          <w:bCs/>
          <w:sz w:val="22"/>
        </w:rPr>
        <w:t>に、一定の法律行為を自ら単独で行うことを制約するものであり、本人の自己決定に対する重大な制限である。</w:t>
      </w:r>
      <w:r w:rsidR="00F932A3" w:rsidRPr="00B509C5">
        <w:rPr>
          <w:rFonts w:hint="eastAsia"/>
          <w:bCs/>
          <w:sz w:val="22"/>
          <w:u w:val="wave"/>
        </w:rPr>
        <w:t>障害者権利条約</w:t>
      </w:r>
      <w:r w:rsidR="00F932A3" w:rsidRPr="00B509C5">
        <w:rPr>
          <w:rFonts w:hint="eastAsia"/>
          <w:bCs/>
          <w:sz w:val="22"/>
          <w:u w:val="wave"/>
        </w:rPr>
        <w:t>12</w:t>
      </w:r>
      <w:r w:rsidR="00F932A3" w:rsidRPr="00B509C5">
        <w:rPr>
          <w:rFonts w:hint="eastAsia"/>
          <w:bCs/>
          <w:sz w:val="22"/>
          <w:u w:val="wave"/>
        </w:rPr>
        <w:t>条</w:t>
      </w:r>
      <w:r w:rsidR="00F932A3" w:rsidRPr="00B509C5">
        <w:rPr>
          <w:rFonts w:hint="eastAsia"/>
          <w:bCs/>
          <w:sz w:val="22"/>
          <w:u w:val="wave"/>
        </w:rPr>
        <w:t>1</w:t>
      </w:r>
      <w:r w:rsidR="00F932A3" w:rsidRPr="00B509C5">
        <w:rPr>
          <w:rFonts w:hint="eastAsia"/>
          <w:bCs/>
          <w:sz w:val="22"/>
          <w:u w:val="wave"/>
        </w:rPr>
        <w:t>項</w:t>
      </w:r>
      <w:r w:rsidR="009311E3">
        <w:rPr>
          <w:rFonts w:hint="eastAsia"/>
          <w:bCs/>
          <w:sz w:val="22"/>
        </w:rPr>
        <w:t>（☆法律の前に人として認められる権利）</w:t>
      </w:r>
      <w:r w:rsidR="00F932A3">
        <w:rPr>
          <w:rFonts w:hint="eastAsia"/>
          <w:bCs/>
          <w:sz w:val="22"/>
        </w:rPr>
        <w:t>は、全ての障害者に完全な行為能力を保障することを求め、前述の日本政府への総括所見においてもその廃止が強く求められている。</w:t>
      </w:r>
    </w:p>
    <w:p w14:paraId="26201FD3" w14:textId="00FA5DBA" w:rsidR="00905200" w:rsidRDefault="00905200" w:rsidP="00905200">
      <w:pPr>
        <w:tabs>
          <w:tab w:val="left" w:pos="945"/>
        </w:tabs>
        <w:ind w:leftChars="200" w:left="420" w:firstLineChars="47" w:firstLine="104"/>
        <w:jc w:val="left"/>
        <w:rPr>
          <w:bCs/>
          <w:sz w:val="22"/>
        </w:rPr>
      </w:pPr>
      <w:r>
        <w:rPr>
          <w:rFonts w:asciiTheme="majorEastAsia" w:eastAsiaTheme="majorEastAsia" w:hAnsiTheme="majorEastAsia" w:hint="eastAsia"/>
          <w:b/>
          <w:sz w:val="22"/>
        </w:rPr>
        <w:t xml:space="preserve">２　</w:t>
      </w:r>
      <w:r>
        <w:rPr>
          <w:rFonts w:hint="eastAsia"/>
          <w:bCs/>
          <w:sz w:val="22"/>
        </w:rPr>
        <w:t>一方で、経済的虐待や消費者被害等、特定の状況下における権利侵害からの回復という保護の要請への対応については、これまでの実務の経験からは、本人の生活状況によっては判断能力（事理弁識能力）の評価から直ちに取消権等による保護の必要があるとはいえないこと、取消権等の行使による実行性のある被害救済例は多くないこと、被害の予防には</w:t>
      </w:r>
      <w:r w:rsidR="000474B5">
        <w:rPr>
          <w:rFonts w:hint="eastAsia"/>
          <w:bCs/>
          <w:sz w:val="22"/>
        </w:rPr>
        <w:t>代理権等の付与による保護で十分であること等が指摘されてきた。</w:t>
      </w:r>
    </w:p>
    <w:p w14:paraId="0B3A0D0C" w14:textId="413D5945" w:rsidR="00A762C1" w:rsidRDefault="00A762C1" w:rsidP="00A762C1">
      <w:pPr>
        <w:tabs>
          <w:tab w:val="left" w:pos="945"/>
        </w:tabs>
        <w:ind w:leftChars="200" w:left="420" w:firstLineChars="47" w:firstLine="104"/>
        <w:jc w:val="left"/>
        <w:rPr>
          <w:bCs/>
          <w:sz w:val="22"/>
        </w:rPr>
      </w:pPr>
      <w:r>
        <w:rPr>
          <w:rFonts w:asciiTheme="majorEastAsia" w:eastAsiaTheme="majorEastAsia" w:hAnsiTheme="majorEastAsia" w:hint="eastAsia"/>
          <w:b/>
          <w:sz w:val="22"/>
        </w:rPr>
        <w:t xml:space="preserve">３　</w:t>
      </w:r>
      <w:r>
        <w:rPr>
          <w:rFonts w:hint="eastAsia"/>
          <w:bCs/>
          <w:sz w:val="22"/>
        </w:rPr>
        <w:t>また、経済的虐待対応については、高齢者虐待防止法（平成</w:t>
      </w:r>
      <w:r>
        <w:rPr>
          <w:rFonts w:hint="eastAsia"/>
          <w:bCs/>
          <w:sz w:val="22"/>
        </w:rPr>
        <w:t>18</w:t>
      </w:r>
      <w:r>
        <w:rPr>
          <w:rFonts w:hint="eastAsia"/>
          <w:bCs/>
          <w:sz w:val="22"/>
        </w:rPr>
        <w:t>年施行）・障害者虐待防止法（平成</w:t>
      </w:r>
      <w:r>
        <w:rPr>
          <w:rFonts w:hint="eastAsia"/>
          <w:bCs/>
          <w:sz w:val="22"/>
        </w:rPr>
        <w:t>24</w:t>
      </w:r>
      <w:r>
        <w:rPr>
          <w:rFonts w:hint="eastAsia"/>
          <w:bCs/>
          <w:sz w:val="22"/>
        </w:rPr>
        <w:t>年施行）に基づく市町村等による</w:t>
      </w:r>
      <w:r w:rsidR="003A2900">
        <w:rPr>
          <w:rFonts w:hint="eastAsia"/>
          <w:bCs/>
          <w:sz w:val="22"/>
        </w:rPr>
        <w:t>虐待対応スキームが実施され、消費者被害については、消費者安全確保地域協議会等の地域の見守りネットワークが効果的であることが明らかになってきた。併せて、消費者保護法制</w:t>
      </w:r>
      <w:r w:rsidR="00B509C5">
        <w:rPr>
          <w:rFonts w:hint="eastAsia"/>
          <w:bCs/>
          <w:sz w:val="22"/>
        </w:rPr>
        <w:t>が</w:t>
      </w:r>
      <w:r w:rsidR="008C47FC">
        <w:rPr>
          <w:rFonts w:hint="eastAsia"/>
          <w:bCs/>
          <w:sz w:val="22"/>
        </w:rPr>
        <w:t>、</w:t>
      </w:r>
      <w:r w:rsidR="003A2900">
        <w:rPr>
          <w:rFonts w:hint="eastAsia"/>
          <w:bCs/>
          <w:sz w:val="22"/>
        </w:rPr>
        <w:t>ぜい弱な状況にある高齢者・障害者による消費者被害からの救済を図るために抜本的に充実・整備がされ、こうした諸制度が新たな制度とともに、車の両輪として機能するような総合的な権利擁護支援体制が求められる。</w:t>
      </w:r>
    </w:p>
    <w:p w14:paraId="7E22CBDF" w14:textId="77777777" w:rsidR="001C65B5" w:rsidRDefault="001C65B5" w:rsidP="001C65B5">
      <w:pPr>
        <w:tabs>
          <w:tab w:val="left" w:pos="945"/>
        </w:tabs>
        <w:ind w:leftChars="200" w:left="420" w:firstLineChars="47" w:firstLine="104"/>
        <w:jc w:val="left"/>
        <w:rPr>
          <w:bCs/>
          <w:sz w:val="22"/>
        </w:rPr>
      </w:pPr>
      <w:bookmarkStart w:id="22" w:name="_Hlk214454140"/>
      <w:r>
        <w:rPr>
          <w:rFonts w:asciiTheme="majorEastAsia" w:eastAsiaTheme="majorEastAsia" w:hAnsiTheme="majorEastAsia" w:hint="eastAsia"/>
          <w:b/>
          <w:sz w:val="22"/>
        </w:rPr>
        <w:t xml:space="preserve">４　</w:t>
      </w:r>
      <w:r>
        <w:rPr>
          <w:rFonts w:hint="eastAsia"/>
          <w:bCs/>
          <w:sz w:val="22"/>
        </w:rPr>
        <w:t>これらの状況から、国連障害者権利委員会の強い勧告も踏まえ、現行の後見類型の包括的な取消権や保佐類型の類型的な取消権等の付与は、過度な自己決定の制約として廃止されるべきである。</w:t>
      </w:r>
    </w:p>
    <w:bookmarkEnd w:id="22"/>
    <w:p w14:paraId="101AC473" w14:textId="0C1070DA" w:rsidR="001C65B5" w:rsidRPr="001C65B5" w:rsidRDefault="001C65B5" w:rsidP="001C65B5">
      <w:pPr>
        <w:ind w:left="440" w:hangingChars="200" w:hanging="440"/>
        <w:jc w:val="left"/>
        <w:rPr>
          <w:rFonts w:ascii="ＭＳ Ｐ明朝" w:eastAsia="ＭＳ Ｐ明朝" w:hAnsi="ＭＳ Ｐ明朝"/>
          <w:bCs/>
          <w:sz w:val="22"/>
        </w:rPr>
      </w:pPr>
      <w:r>
        <w:rPr>
          <w:rFonts w:hint="eastAsia"/>
          <w:bCs/>
          <w:sz w:val="22"/>
        </w:rPr>
        <w:t xml:space="preserve">　　　ただし、取消権等を付与しなければ、上記の諸制度での対応や意思能力無効、消費者契約法による取消し等の救済だけでは本人保護に不十分な場合がないとはいえない。そこで、個別の具体的な必要性が認められる場合に、特定の法律行為について取消権等を付与する制度を残すことは、</w:t>
      </w:r>
      <w:r w:rsidRPr="001C65B5">
        <w:rPr>
          <w:rFonts w:ascii="ＭＳ Ｐ明朝" w:eastAsia="ＭＳ Ｐ明朝" w:hAnsi="ＭＳ Ｐ明朝" w:hint="eastAsia"/>
          <w:bCs/>
          <w:sz w:val="22"/>
        </w:rPr>
        <w:t>他の諸制度実施の現状との関係でやむをえないところである。</w:t>
      </w:r>
    </w:p>
    <w:p w14:paraId="59BFEB28" w14:textId="77777777" w:rsidR="00557641" w:rsidRDefault="00557641" w:rsidP="00557641">
      <w:pPr>
        <w:tabs>
          <w:tab w:val="left" w:pos="945"/>
        </w:tabs>
        <w:ind w:leftChars="200" w:left="420" w:firstLineChars="47" w:firstLine="104"/>
        <w:jc w:val="left"/>
        <w:rPr>
          <w:bCs/>
          <w:sz w:val="22"/>
        </w:rPr>
      </w:pPr>
      <w:r>
        <w:rPr>
          <w:rFonts w:asciiTheme="majorEastAsia" w:eastAsiaTheme="majorEastAsia" w:hAnsiTheme="majorEastAsia" w:hint="eastAsia"/>
          <w:b/>
          <w:sz w:val="22"/>
        </w:rPr>
        <w:t xml:space="preserve">５　</w:t>
      </w:r>
      <w:r>
        <w:rPr>
          <w:rFonts w:hint="eastAsia"/>
          <w:bCs/>
          <w:sz w:val="22"/>
        </w:rPr>
        <w:t>「個別の具体的な必要性」とは、本人のこれまでの生活実態や取引状況から、本人が取消権等の対象となる法律行為を行い、本人に権利侵害が生じることが相当程度予測される状況にあることを想定している。</w:t>
      </w:r>
    </w:p>
    <w:p w14:paraId="4D90C4F1" w14:textId="77777777" w:rsidR="007F4647" w:rsidRDefault="00EF03AA" w:rsidP="00EF03AA">
      <w:pPr>
        <w:tabs>
          <w:tab w:val="left" w:pos="945"/>
        </w:tabs>
        <w:ind w:leftChars="200" w:left="420" w:firstLineChars="47" w:firstLine="104"/>
        <w:jc w:val="left"/>
        <w:rPr>
          <w:bCs/>
          <w:sz w:val="22"/>
        </w:rPr>
      </w:pPr>
      <w:r>
        <w:rPr>
          <w:rFonts w:asciiTheme="majorEastAsia" w:eastAsiaTheme="majorEastAsia" w:hAnsiTheme="majorEastAsia" w:hint="eastAsia"/>
          <w:b/>
          <w:sz w:val="22"/>
        </w:rPr>
        <w:lastRenderedPageBreak/>
        <w:t xml:space="preserve">６　</w:t>
      </w:r>
      <w:r>
        <w:rPr>
          <w:rFonts w:hint="eastAsia"/>
          <w:bCs/>
          <w:sz w:val="22"/>
        </w:rPr>
        <w:t>取消権等の付与には本人の同意を原則とすべきである。取消権等の付与による本人の自己決定への制約は、代理権等付与に比しても大きなものだから</w:t>
      </w:r>
      <w:r w:rsidR="007F4647">
        <w:rPr>
          <w:rFonts w:hint="eastAsia"/>
          <w:bCs/>
          <w:sz w:val="22"/>
        </w:rPr>
        <w:t>である</w:t>
      </w:r>
      <w:r>
        <w:rPr>
          <w:rFonts w:hint="eastAsia"/>
          <w:bCs/>
          <w:sz w:val="22"/>
        </w:rPr>
        <w:t>。</w:t>
      </w:r>
    </w:p>
    <w:p w14:paraId="3E9C317F" w14:textId="77777777" w:rsidR="00B4168C" w:rsidRDefault="007F4647" w:rsidP="007F4647">
      <w:pPr>
        <w:tabs>
          <w:tab w:val="left" w:pos="945"/>
        </w:tabs>
        <w:ind w:leftChars="200" w:left="420" w:firstLineChars="97" w:firstLine="213"/>
        <w:jc w:val="left"/>
        <w:rPr>
          <w:bCs/>
          <w:sz w:val="22"/>
        </w:rPr>
      </w:pPr>
      <w:r>
        <w:rPr>
          <w:rFonts w:hint="eastAsia"/>
          <w:bCs/>
          <w:sz w:val="22"/>
        </w:rPr>
        <w:t>さらに本人の同意がない場合にも取消権等を付与すべきかについては、たいへん悩ましいところであるが、病気や障害等により</w:t>
      </w:r>
      <w:r w:rsidR="00B4168C">
        <w:rPr>
          <w:rFonts w:hint="eastAsia"/>
          <w:bCs/>
          <w:sz w:val="22"/>
        </w:rPr>
        <w:t>、本人が取消権等付与の要否を理解できないと判断される場合で、取消権等を付与する個別・具体的な保護の必要性が強い場合に限って認めざるをえないのではないかと現時点では考えている。「保護の必要性が強い場合」とは、本人の生命・身体・財産にとって看過できない重大な影響が生じるおそれが相当程度に確実である場合を想定している。</w:t>
      </w:r>
    </w:p>
    <w:p w14:paraId="03BE1698" w14:textId="77777777" w:rsidR="004B3F66" w:rsidRDefault="00B4168C" w:rsidP="00B4168C">
      <w:pPr>
        <w:tabs>
          <w:tab w:val="left" w:pos="945"/>
        </w:tabs>
        <w:ind w:leftChars="200" w:left="420" w:firstLineChars="47" w:firstLine="104"/>
        <w:jc w:val="left"/>
        <w:rPr>
          <w:bCs/>
          <w:sz w:val="22"/>
        </w:rPr>
      </w:pPr>
      <w:r>
        <w:rPr>
          <w:rFonts w:asciiTheme="majorEastAsia" w:eastAsiaTheme="majorEastAsia" w:hAnsiTheme="majorEastAsia" w:hint="eastAsia"/>
          <w:b/>
          <w:sz w:val="22"/>
        </w:rPr>
        <w:t xml:space="preserve">７　</w:t>
      </w:r>
      <w:r>
        <w:rPr>
          <w:rFonts w:hint="eastAsia"/>
          <w:bCs/>
          <w:sz w:val="22"/>
        </w:rPr>
        <w:t>本人が特定代理人の同意を得ないで行った法律行為についての取消権の行使は、本人によることを原則とする。例外として、本人がその時の精神上の状態等により意思表示ができないまたは当該法律行為による</w:t>
      </w:r>
      <w:r w:rsidR="004B3F66">
        <w:rPr>
          <w:rFonts w:hint="eastAsia"/>
          <w:bCs/>
          <w:sz w:val="22"/>
        </w:rPr>
        <w:t>自己の利害得失が理解できない等により自ら取消権を行使することが困難な場合で、取消権を行使しなければならない具体的必要性が現実化している場合に限って、特定代理人においても行使できることとすべきである。</w:t>
      </w:r>
    </w:p>
    <w:p w14:paraId="75E72E28" w14:textId="77777777" w:rsidR="00076BEB" w:rsidRDefault="006B2BDD" w:rsidP="006B2BDD">
      <w:pPr>
        <w:tabs>
          <w:tab w:val="left" w:pos="945"/>
        </w:tabs>
        <w:ind w:leftChars="200" w:left="420" w:firstLineChars="47" w:firstLine="104"/>
        <w:jc w:val="left"/>
        <w:rPr>
          <w:bCs/>
          <w:sz w:val="22"/>
        </w:rPr>
      </w:pPr>
      <w:r>
        <w:rPr>
          <w:rFonts w:asciiTheme="majorEastAsia" w:eastAsiaTheme="majorEastAsia" w:hAnsiTheme="majorEastAsia" w:hint="eastAsia"/>
          <w:b/>
          <w:sz w:val="22"/>
        </w:rPr>
        <w:t xml:space="preserve">８　</w:t>
      </w:r>
      <w:r>
        <w:rPr>
          <w:rFonts w:hint="eastAsia"/>
          <w:bCs/>
          <w:sz w:val="22"/>
        </w:rPr>
        <w:t>このような特定の法律行為ごとに、具体的必要性と本人の同意に基づき取消権等を付与するあり方は、現行の保佐類型・補助類型における取消権等付与の審判においても実務運用が積み重ねられてきている。新たな制度では、</w:t>
      </w:r>
      <w:r w:rsidR="00076BEB">
        <w:rPr>
          <w:rFonts w:hint="eastAsia"/>
          <w:bCs/>
          <w:sz w:val="22"/>
        </w:rPr>
        <w:t>これを全ての対象者に共通の枠組みとした上で、個別の具体的必要性や本人の同意がない場合の強い必要性の要件を法文上明確に位置づけて運用すべきである。</w:t>
      </w:r>
    </w:p>
    <w:p w14:paraId="14165AE9" w14:textId="77777777" w:rsidR="00B4168C" w:rsidRDefault="00B4168C" w:rsidP="00913C63">
      <w:pPr>
        <w:ind w:leftChars="300" w:left="630" w:firstLineChars="100" w:firstLine="220"/>
        <w:jc w:val="left"/>
        <w:rPr>
          <w:bCs/>
          <w:sz w:val="22"/>
        </w:rPr>
      </w:pPr>
    </w:p>
    <w:p w14:paraId="7A10428F" w14:textId="77717665" w:rsidR="00CD3C7C" w:rsidRDefault="00CD3C7C" w:rsidP="00CD3C7C">
      <w:pPr>
        <w:ind w:firstLineChars="50" w:firstLine="131"/>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Ⅳ 新たな制度の利用対象者</w:t>
      </w:r>
    </w:p>
    <w:p w14:paraId="18769E8B" w14:textId="57C6B543" w:rsidR="004D0310" w:rsidRDefault="00CD3C7C" w:rsidP="001F1D49">
      <w:pPr>
        <w:tabs>
          <w:tab w:val="left" w:pos="525"/>
          <w:tab w:val="left" w:pos="620"/>
        </w:tabs>
        <w:ind w:leftChars="200" w:left="420" w:firstLineChars="100" w:firstLine="220"/>
        <w:jc w:val="left"/>
        <w:rPr>
          <w:bCs/>
          <w:sz w:val="22"/>
        </w:rPr>
      </w:pPr>
      <w:r>
        <w:rPr>
          <w:rFonts w:hint="eastAsia"/>
          <w:bCs/>
          <w:sz w:val="22"/>
        </w:rPr>
        <w:t>以上のように開始要件を設定する考え方からは、新たな制度を利用する対象者は、病気</w:t>
      </w:r>
      <w:r w:rsidR="004D0310">
        <w:rPr>
          <w:rFonts w:hint="eastAsia"/>
          <w:bCs/>
          <w:sz w:val="22"/>
        </w:rPr>
        <w:t>や障害等の事情により、特定の事項につき、自ら意思決定を行うことが困難で代理権等の付与による保護が必要な者、もしくは、特定の法律行為につき自ら適切な意思決定を行うことが困難で取消権等の付与による保護が必要な者、となる。</w:t>
      </w:r>
    </w:p>
    <w:p w14:paraId="1B5D392F" w14:textId="77777777" w:rsidR="004D0310" w:rsidRDefault="004D0310" w:rsidP="00CD3C7C">
      <w:pPr>
        <w:tabs>
          <w:tab w:val="left" w:pos="525"/>
          <w:tab w:val="left" w:pos="620"/>
        </w:tabs>
        <w:ind w:leftChars="200" w:left="420" w:firstLineChars="100" w:firstLine="220"/>
        <w:jc w:val="left"/>
        <w:rPr>
          <w:bCs/>
          <w:sz w:val="22"/>
        </w:rPr>
      </w:pPr>
    </w:p>
    <w:p w14:paraId="6C92E430" w14:textId="0AB365E6" w:rsidR="001F1D49" w:rsidRDefault="00887D44" w:rsidP="001F1D49">
      <w:pPr>
        <w:ind w:firstLineChars="50" w:firstLine="131"/>
        <w:jc w:val="left"/>
        <w:rPr>
          <w:rFonts w:asciiTheme="majorEastAsia" w:eastAsiaTheme="majorEastAsia" w:hAnsiTheme="majorEastAsia"/>
          <w:b/>
          <w:sz w:val="26"/>
          <w:szCs w:val="26"/>
        </w:rPr>
      </w:pPr>
      <w:bookmarkStart w:id="23" w:name="_Hlk214456451"/>
      <w:r>
        <w:rPr>
          <w:rFonts w:asciiTheme="majorEastAsia" w:eastAsiaTheme="majorEastAsia" w:hAnsiTheme="majorEastAsia" w:hint="eastAsia"/>
          <w:b/>
          <w:sz w:val="26"/>
          <w:szCs w:val="26"/>
        </w:rPr>
        <w:t>Ⅴ</w:t>
      </w:r>
      <w:r w:rsidR="001F1D49">
        <w:rPr>
          <w:rFonts w:asciiTheme="majorEastAsia" w:eastAsiaTheme="majorEastAsia" w:hAnsiTheme="majorEastAsia" w:hint="eastAsia"/>
          <w:b/>
          <w:sz w:val="26"/>
          <w:szCs w:val="26"/>
        </w:rPr>
        <w:t xml:space="preserve"> 制度終了要件</w:t>
      </w:r>
    </w:p>
    <w:p w14:paraId="5A48E618" w14:textId="4F2C49F2" w:rsidR="001F1D49" w:rsidRDefault="001F1D49" w:rsidP="001F1D49">
      <w:pPr>
        <w:jc w:val="left"/>
        <w:rPr>
          <w:kern w:val="0"/>
          <w:sz w:val="24"/>
          <w:szCs w:val="24"/>
        </w:rPr>
      </w:pPr>
      <w:r>
        <w:rPr>
          <w:rFonts w:asciiTheme="minorEastAsia" w:hAnsiTheme="minorEastAsia" w:hint="eastAsia"/>
          <w:b/>
          <w:sz w:val="26"/>
          <w:szCs w:val="26"/>
        </w:rPr>
        <w:t xml:space="preserve">　　　</w:t>
      </w:r>
      <w:r w:rsidRPr="00716B04">
        <w:rPr>
          <w:rFonts w:asciiTheme="minorEastAsia" w:hAnsiTheme="minorEastAsia" w:hint="eastAsia"/>
          <w:b/>
          <w:sz w:val="22"/>
        </w:rPr>
        <w:t xml:space="preserve">― </w:t>
      </w:r>
      <w:r>
        <w:rPr>
          <w:rFonts w:asciiTheme="minorEastAsia" w:hAnsiTheme="minorEastAsia" w:hint="eastAsia"/>
          <w:b/>
          <w:sz w:val="22"/>
        </w:rPr>
        <w:t>有期性・更新制の導入</w:t>
      </w:r>
      <w:r>
        <w:rPr>
          <w:rFonts w:asciiTheme="minorEastAsia" w:hAnsiTheme="minorEastAsia" w:hint="eastAsia"/>
          <w:b/>
          <w:sz w:val="26"/>
          <w:szCs w:val="26"/>
        </w:rPr>
        <w:t xml:space="preserve">　　　　　　　　</w:t>
      </w:r>
    </w:p>
    <w:p w14:paraId="35689FB4" w14:textId="4CA626B6" w:rsidR="00761DA9" w:rsidRDefault="001F1D49" w:rsidP="001F1D49">
      <w:pPr>
        <w:tabs>
          <w:tab w:val="left" w:pos="525"/>
          <w:tab w:val="left" w:pos="620"/>
        </w:tabs>
        <w:ind w:left="440" w:hangingChars="200" w:hanging="440"/>
        <w:jc w:val="left"/>
        <w:rPr>
          <w:bCs/>
          <w:sz w:val="22"/>
        </w:rPr>
      </w:pPr>
      <w:r>
        <w:rPr>
          <w:rFonts w:hint="eastAsia"/>
          <w:bCs/>
          <w:sz w:val="22"/>
        </w:rPr>
        <w:t xml:space="preserve">     </w:t>
      </w:r>
      <w:r>
        <w:rPr>
          <w:bCs/>
          <w:sz w:val="22"/>
        </w:rPr>
        <w:tab/>
      </w:r>
      <w:r>
        <w:rPr>
          <w:rFonts w:hint="eastAsia"/>
          <w:bCs/>
          <w:sz w:val="22"/>
        </w:rPr>
        <w:t>制度終了の要件については、必要性・補充性等を制度利用継続の要件と捉え、定期的な</w:t>
      </w:r>
      <w:r w:rsidR="00761DA9">
        <w:rPr>
          <w:rFonts w:hint="eastAsia"/>
          <w:bCs/>
          <w:sz w:val="22"/>
        </w:rPr>
        <w:t>審査を求める考えに基づき、次のとおり提案する。すなわち</w:t>
      </w:r>
    </w:p>
    <w:bookmarkEnd w:id="23"/>
    <w:p w14:paraId="67347832" w14:textId="77777777" w:rsidR="003F5B4B" w:rsidRDefault="00C7232A" w:rsidP="00C7232A">
      <w:pPr>
        <w:tabs>
          <w:tab w:val="left" w:pos="525"/>
          <w:tab w:val="left" w:pos="620"/>
        </w:tabs>
        <w:ind w:left="442" w:hangingChars="200" w:hanging="442"/>
        <w:jc w:val="left"/>
        <w:rPr>
          <w:b/>
          <w:sz w:val="22"/>
        </w:rPr>
      </w:pPr>
      <w:r w:rsidRPr="0094275F">
        <w:rPr>
          <w:rFonts w:hint="eastAsia"/>
          <w:b/>
          <w:sz w:val="22"/>
        </w:rPr>
        <w:t xml:space="preserve">　・　</w:t>
      </w:r>
      <w:r>
        <w:rPr>
          <w:rFonts w:hint="eastAsia"/>
          <w:b/>
          <w:sz w:val="22"/>
        </w:rPr>
        <w:t>代理権</w:t>
      </w:r>
      <w:r w:rsidR="003F5B4B">
        <w:rPr>
          <w:rFonts w:hint="eastAsia"/>
          <w:b/>
          <w:sz w:val="22"/>
        </w:rPr>
        <w:t>等の付与や</w:t>
      </w:r>
      <w:r>
        <w:rPr>
          <w:rFonts w:hint="eastAsia"/>
          <w:b/>
          <w:sz w:val="22"/>
        </w:rPr>
        <w:t>取消権等の付与</w:t>
      </w:r>
      <w:r w:rsidR="003F5B4B">
        <w:rPr>
          <w:rFonts w:hint="eastAsia"/>
          <w:b/>
          <w:sz w:val="22"/>
        </w:rPr>
        <w:t>の開始要件は、制度利用継続の要件でもあり、必要性等が消滅した場合や本人の同意に基づき開始した場合に</w:t>
      </w:r>
      <w:r>
        <w:rPr>
          <w:rFonts w:hint="eastAsia"/>
          <w:b/>
          <w:sz w:val="22"/>
        </w:rPr>
        <w:t>本人</w:t>
      </w:r>
      <w:r w:rsidR="003F5B4B">
        <w:rPr>
          <w:rFonts w:hint="eastAsia"/>
          <w:b/>
          <w:sz w:val="22"/>
        </w:rPr>
        <w:t>が</w:t>
      </w:r>
      <w:r>
        <w:rPr>
          <w:rFonts w:hint="eastAsia"/>
          <w:b/>
          <w:sz w:val="22"/>
        </w:rPr>
        <w:t>同意</w:t>
      </w:r>
      <w:r w:rsidR="003F5B4B">
        <w:rPr>
          <w:rFonts w:hint="eastAsia"/>
          <w:b/>
          <w:sz w:val="22"/>
        </w:rPr>
        <w:t>を撤回した場合には、家庭裁判所は、申立てまたは職権により、要件の審査を行い、制度を終了させることができるものとする。</w:t>
      </w:r>
    </w:p>
    <w:p w14:paraId="4E46122A" w14:textId="77777777" w:rsidR="003F5B4B" w:rsidRDefault="00C7232A" w:rsidP="00C7232A">
      <w:pPr>
        <w:tabs>
          <w:tab w:val="left" w:pos="525"/>
          <w:tab w:val="left" w:pos="620"/>
        </w:tabs>
        <w:ind w:left="442" w:hangingChars="200" w:hanging="442"/>
        <w:jc w:val="left"/>
        <w:rPr>
          <w:b/>
          <w:sz w:val="22"/>
        </w:rPr>
      </w:pPr>
      <w:r w:rsidRPr="0094275F">
        <w:rPr>
          <w:rFonts w:hint="eastAsia"/>
          <w:b/>
          <w:sz w:val="22"/>
        </w:rPr>
        <w:t xml:space="preserve">　・　</w:t>
      </w:r>
      <w:r w:rsidR="003F5B4B">
        <w:rPr>
          <w:rFonts w:hint="eastAsia"/>
          <w:b/>
          <w:sz w:val="22"/>
        </w:rPr>
        <w:t>代理権等の付与及び取消権等の付与のいずれについても、制度開始の審判において、有期の期間を定める。</w:t>
      </w:r>
    </w:p>
    <w:p w14:paraId="6EEB4243" w14:textId="41C39E42" w:rsidR="006E3596" w:rsidRDefault="006E3596" w:rsidP="006E3596">
      <w:pPr>
        <w:tabs>
          <w:tab w:val="left" w:pos="525"/>
          <w:tab w:val="left" w:pos="620"/>
        </w:tabs>
        <w:ind w:left="442" w:hangingChars="200" w:hanging="442"/>
        <w:jc w:val="left"/>
        <w:rPr>
          <w:b/>
          <w:sz w:val="22"/>
        </w:rPr>
      </w:pPr>
      <w:r w:rsidRPr="0094275F">
        <w:rPr>
          <w:rFonts w:hint="eastAsia"/>
          <w:b/>
          <w:sz w:val="22"/>
        </w:rPr>
        <w:t xml:space="preserve">　・　</w:t>
      </w:r>
      <w:r>
        <w:rPr>
          <w:rFonts w:hint="eastAsia"/>
          <w:b/>
          <w:sz w:val="22"/>
        </w:rPr>
        <w:t>代理権等の付与については、期間満了時に要件の審査を行い、制度利用継続の必要性があれば更新を認め、必要性がなければ期間満了で終了する。一方、取消権等の付与については、更新は認めず、期間満了により当然に終了する（その後も具体的な保護の必要性がある場合は、再度の申立てによる</w:t>
      </w:r>
      <w:r w:rsidR="00B509C5">
        <w:rPr>
          <w:rFonts w:hint="eastAsia"/>
          <w:b/>
          <w:sz w:val="22"/>
        </w:rPr>
        <w:t>）</w:t>
      </w:r>
      <w:r>
        <w:rPr>
          <w:rFonts w:hint="eastAsia"/>
          <w:b/>
          <w:sz w:val="22"/>
        </w:rPr>
        <w:t>。</w:t>
      </w:r>
    </w:p>
    <w:p w14:paraId="3947BBA8" w14:textId="7B906B67" w:rsidR="00606836" w:rsidRDefault="00606836" w:rsidP="00606836">
      <w:pPr>
        <w:tabs>
          <w:tab w:val="left" w:pos="945"/>
        </w:tabs>
        <w:ind w:leftChars="200" w:left="420" w:firstLineChars="47" w:firstLine="104"/>
        <w:jc w:val="left"/>
        <w:rPr>
          <w:bCs/>
          <w:sz w:val="22"/>
        </w:rPr>
      </w:pPr>
      <w:r>
        <w:rPr>
          <w:rFonts w:asciiTheme="majorEastAsia" w:eastAsiaTheme="majorEastAsia" w:hAnsiTheme="majorEastAsia" w:hint="eastAsia"/>
          <w:b/>
          <w:sz w:val="22"/>
        </w:rPr>
        <w:t xml:space="preserve">１　</w:t>
      </w:r>
      <w:r w:rsidR="00FB2D5F">
        <w:rPr>
          <w:rFonts w:hint="eastAsia"/>
          <w:bCs/>
          <w:sz w:val="22"/>
        </w:rPr>
        <w:t>代理権等の付与につき、必要性・補充性の要件及び原則として本人の同意を求めることは、新たな制度の根幹的な要素であり、これは制度利用中も継続して存在すること</w:t>
      </w:r>
      <w:r w:rsidR="00FB2D5F">
        <w:rPr>
          <w:rFonts w:hint="eastAsia"/>
          <w:bCs/>
          <w:sz w:val="22"/>
        </w:rPr>
        <w:lastRenderedPageBreak/>
        <w:t>が求められる。よって、これが消滅した場合は、裁判所は、本人等からの申立てにより、または、福祉関係機関等からの情報提供に基づき職権でも、取消し（終了）をすることができるものとする。職権による取消しを設けるのは、これまでの実務経験から、本人による申立ては負担も大きく、本人以外の申立権者は支援の都合等を優先して申立てに消極的になることがあるためである。</w:t>
      </w:r>
    </w:p>
    <w:p w14:paraId="60A40EBB" w14:textId="2506C866" w:rsidR="006E3596" w:rsidRDefault="00DA07FF" w:rsidP="00DA07FF">
      <w:pPr>
        <w:ind w:left="440" w:hangingChars="200" w:hanging="440"/>
        <w:jc w:val="left"/>
        <w:rPr>
          <w:bCs/>
          <w:sz w:val="22"/>
        </w:rPr>
      </w:pPr>
      <w:r>
        <w:rPr>
          <w:rFonts w:hint="eastAsia"/>
          <w:bCs/>
          <w:sz w:val="22"/>
        </w:rPr>
        <w:t xml:space="preserve">　　　開始要件を、事理弁識能力の判定によるのではなく、代理権等付与の必要性等に置き、これを継続要件とすることにより、必要性等が解消した事案については、制度利用を終了させることができることとなり、終わらない制度から、必要に応じて利用する制度に転換することができる。</w:t>
      </w:r>
    </w:p>
    <w:p w14:paraId="61ED5B0C" w14:textId="1E2BFF99" w:rsidR="003D12A8" w:rsidRDefault="003D12A8" w:rsidP="003D12A8">
      <w:pPr>
        <w:tabs>
          <w:tab w:val="left" w:pos="945"/>
        </w:tabs>
        <w:ind w:leftChars="200" w:left="420" w:firstLineChars="47" w:firstLine="104"/>
        <w:jc w:val="left"/>
        <w:rPr>
          <w:bCs/>
          <w:sz w:val="22"/>
        </w:rPr>
      </w:pPr>
      <w:r>
        <w:rPr>
          <w:rFonts w:asciiTheme="majorEastAsia" w:eastAsiaTheme="majorEastAsia" w:hAnsiTheme="majorEastAsia" w:hint="eastAsia"/>
          <w:b/>
          <w:sz w:val="22"/>
        </w:rPr>
        <w:t xml:space="preserve">２　</w:t>
      </w:r>
      <w:r>
        <w:rPr>
          <w:rFonts w:hint="eastAsia"/>
          <w:bCs/>
          <w:sz w:val="22"/>
        </w:rPr>
        <w:t>これに加えて、終了要件として、有期</w:t>
      </w:r>
      <w:r w:rsidR="008B1A59">
        <w:rPr>
          <w:rFonts w:hint="eastAsia"/>
          <w:bCs/>
          <w:sz w:val="22"/>
        </w:rPr>
        <w:t>制</w:t>
      </w:r>
      <w:r>
        <w:rPr>
          <w:rFonts w:hint="eastAsia"/>
          <w:bCs/>
          <w:sz w:val="22"/>
        </w:rPr>
        <w:t>を導入することが極めて重要である。制度利用が一旦開始されると、周囲の都合から制度利用が継続してしまう傾向は、現行の実務運用からうかがえるところである。必要最小限の保護の観点から、本人の意思の状況や必要性等の状況の変化を定期的に審査する制度的担保が必要である。そのためには審判の有効期間を定め、全件について期間満了時に要件の存否を定期的に審査できる制度とすべきである。</w:t>
      </w:r>
    </w:p>
    <w:p w14:paraId="2E0E20EC" w14:textId="7A13B23C" w:rsidR="008B1A59" w:rsidRDefault="008B1A59" w:rsidP="008B1A59">
      <w:pPr>
        <w:tabs>
          <w:tab w:val="left" w:pos="945"/>
        </w:tabs>
        <w:ind w:leftChars="200" w:left="420" w:firstLineChars="47" w:firstLine="104"/>
        <w:jc w:val="left"/>
        <w:rPr>
          <w:bCs/>
          <w:sz w:val="22"/>
        </w:rPr>
      </w:pPr>
      <w:r>
        <w:rPr>
          <w:rFonts w:asciiTheme="majorEastAsia" w:eastAsiaTheme="majorEastAsia" w:hAnsiTheme="majorEastAsia" w:hint="eastAsia"/>
          <w:b/>
          <w:sz w:val="22"/>
        </w:rPr>
        <w:t xml:space="preserve">３　</w:t>
      </w:r>
      <w:r>
        <w:rPr>
          <w:rFonts w:hint="eastAsia"/>
          <w:bCs/>
          <w:sz w:val="22"/>
        </w:rPr>
        <w:t>審判の有効期間は、たとえば、最長</w:t>
      </w:r>
      <w:r>
        <w:rPr>
          <w:rFonts w:hint="eastAsia"/>
          <w:bCs/>
          <w:sz w:val="22"/>
        </w:rPr>
        <w:t>5</w:t>
      </w:r>
      <w:r>
        <w:rPr>
          <w:rFonts w:hint="eastAsia"/>
          <w:bCs/>
          <w:sz w:val="22"/>
        </w:rPr>
        <w:t>年とし、裁判所の判断で制度利用に至った事情により期間を短縮できることにする。取消権等の付与の期間も同様とする。これにより期間満了により原則として制度利用は終了することと</w:t>
      </w:r>
      <w:r w:rsidR="0096236B">
        <w:rPr>
          <w:rFonts w:hint="eastAsia"/>
          <w:bCs/>
          <w:sz w:val="22"/>
        </w:rPr>
        <w:t>な</w:t>
      </w:r>
      <w:r>
        <w:rPr>
          <w:rFonts w:hint="eastAsia"/>
          <w:bCs/>
          <w:sz w:val="22"/>
        </w:rPr>
        <w:t>る。</w:t>
      </w:r>
    </w:p>
    <w:p w14:paraId="56C18868" w14:textId="0818BA1C" w:rsidR="00D26AD4" w:rsidRDefault="0096236B" w:rsidP="0096236B">
      <w:pPr>
        <w:tabs>
          <w:tab w:val="left" w:pos="945"/>
        </w:tabs>
        <w:ind w:leftChars="200" w:left="420" w:firstLineChars="47" w:firstLine="104"/>
        <w:jc w:val="left"/>
        <w:rPr>
          <w:bCs/>
          <w:sz w:val="22"/>
        </w:rPr>
      </w:pPr>
      <w:r>
        <w:rPr>
          <w:rFonts w:asciiTheme="majorEastAsia" w:eastAsiaTheme="majorEastAsia" w:hAnsiTheme="majorEastAsia" w:hint="eastAsia"/>
          <w:b/>
          <w:sz w:val="22"/>
        </w:rPr>
        <w:t xml:space="preserve">４　</w:t>
      </w:r>
      <w:r>
        <w:rPr>
          <w:rFonts w:hint="eastAsia"/>
          <w:bCs/>
          <w:sz w:val="22"/>
        </w:rPr>
        <w:t>そして、期間満了時に制度を継続して利用する保護の必要性がある場合の対応としては、再度の申立てをさせて要件を審査する方法と更新制度を設けて期間到来以前に要件継続の審査をする方法が考えられる。代理権等の付与については、期間満了時に必要性</w:t>
      </w:r>
      <w:r w:rsidR="00D26AD4">
        <w:rPr>
          <w:rFonts w:hint="eastAsia"/>
          <w:bCs/>
          <w:sz w:val="22"/>
        </w:rPr>
        <w:t>等</w:t>
      </w:r>
      <w:r>
        <w:rPr>
          <w:rFonts w:hint="eastAsia"/>
          <w:bCs/>
          <w:sz w:val="22"/>
        </w:rPr>
        <w:t>の継続及び本人の同意の有無を審査し、継続の必要性があれば更新を認めることとする。代理権等の</w:t>
      </w:r>
      <w:r w:rsidR="00D26AD4">
        <w:rPr>
          <w:rFonts w:hint="eastAsia"/>
          <w:bCs/>
          <w:sz w:val="22"/>
        </w:rPr>
        <w:t>付与については期間満了時にも必要性が存続することが少なくないと思われることから、円滑な継続を確保するためである。</w:t>
      </w:r>
    </w:p>
    <w:p w14:paraId="0082657B" w14:textId="77777777" w:rsidR="00D26AD4" w:rsidRDefault="00D26AD4" w:rsidP="00D26AD4">
      <w:pPr>
        <w:tabs>
          <w:tab w:val="left" w:pos="945"/>
        </w:tabs>
        <w:ind w:leftChars="200" w:left="420" w:firstLineChars="47" w:firstLine="104"/>
        <w:jc w:val="left"/>
        <w:rPr>
          <w:bCs/>
          <w:sz w:val="22"/>
        </w:rPr>
      </w:pPr>
      <w:r>
        <w:rPr>
          <w:rFonts w:asciiTheme="majorEastAsia" w:eastAsiaTheme="majorEastAsia" w:hAnsiTheme="majorEastAsia" w:hint="eastAsia"/>
          <w:b/>
          <w:sz w:val="22"/>
        </w:rPr>
        <w:t xml:space="preserve">５　</w:t>
      </w:r>
      <w:r>
        <w:rPr>
          <w:rFonts w:hint="eastAsia"/>
          <w:bCs/>
          <w:sz w:val="22"/>
        </w:rPr>
        <w:t>一方、取消権等の付与については、自己決定へのより強い制限を伴う例外的な措置であり、また、取消権等を付与する具体的必要性が長期間存続することは多くないと考えられるため、更新を認めず、期間満了で一旦終了とし、なお具体的必要性がある場合には、新たな申立てによることが相当である。</w:t>
      </w:r>
    </w:p>
    <w:p w14:paraId="21A35273" w14:textId="77777777" w:rsidR="00C31022" w:rsidRDefault="00C31022" w:rsidP="00D26AD4">
      <w:pPr>
        <w:tabs>
          <w:tab w:val="left" w:pos="945"/>
        </w:tabs>
        <w:ind w:leftChars="200" w:left="420" w:firstLineChars="47" w:firstLine="103"/>
        <w:jc w:val="left"/>
        <w:rPr>
          <w:bCs/>
          <w:sz w:val="22"/>
        </w:rPr>
      </w:pPr>
    </w:p>
    <w:p w14:paraId="578DDF24" w14:textId="637B675D" w:rsidR="00887D44" w:rsidRDefault="00887D44" w:rsidP="00887D44">
      <w:pPr>
        <w:ind w:firstLineChars="50" w:firstLine="131"/>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Ⅵ 類型の廃止</w:t>
      </w:r>
    </w:p>
    <w:p w14:paraId="78B6503A" w14:textId="126341CB" w:rsidR="00887D44" w:rsidRDefault="00887D44" w:rsidP="00887D44">
      <w:pPr>
        <w:jc w:val="left"/>
        <w:rPr>
          <w:kern w:val="0"/>
          <w:sz w:val="24"/>
          <w:szCs w:val="24"/>
        </w:rPr>
      </w:pPr>
      <w:r>
        <w:rPr>
          <w:rFonts w:asciiTheme="minorEastAsia" w:hAnsiTheme="minorEastAsia" w:hint="eastAsia"/>
          <w:b/>
          <w:sz w:val="26"/>
          <w:szCs w:val="26"/>
        </w:rPr>
        <w:t xml:space="preserve">　　　</w:t>
      </w:r>
      <w:r w:rsidRPr="00716B04">
        <w:rPr>
          <w:rFonts w:asciiTheme="minorEastAsia" w:hAnsiTheme="minorEastAsia" w:hint="eastAsia"/>
          <w:b/>
          <w:sz w:val="22"/>
        </w:rPr>
        <w:t xml:space="preserve">― </w:t>
      </w:r>
      <w:r>
        <w:rPr>
          <w:rFonts w:asciiTheme="minorEastAsia" w:hAnsiTheme="minorEastAsia" w:hint="eastAsia"/>
          <w:b/>
          <w:sz w:val="22"/>
        </w:rPr>
        <w:t>個別・具体的な必要性等からの帰結</w:t>
      </w:r>
      <w:r>
        <w:rPr>
          <w:rFonts w:asciiTheme="minorEastAsia" w:hAnsiTheme="minorEastAsia" w:hint="eastAsia"/>
          <w:b/>
          <w:sz w:val="26"/>
          <w:szCs w:val="26"/>
        </w:rPr>
        <w:t xml:space="preserve">　　　　　　　　</w:t>
      </w:r>
    </w:p>
    <w:p w14:paraId="3D6F8307" w14:textId="77777777" w:rsidR="001A6B0C" w:rsidRDefault="00887D44" w:rsidP="001A6B0C">
      <w:pPr>
        <w:tabs>
          <w:tab w:val="left" w:pos="945"/>
        </w:tabs>
        <w:ind w:leftChars="200" w:left="420" w:firstLineChars="47" w:firstLine="104"/>
        <w:jc w:val="left"/>
        <w:rPr>
          <w:bCs/>
          <w:sz w:val="22"/>
        </w:rPr>
      </w:pPr>
      <w:r>
        <w:rPr>
          <w:rFonts w:asciiTheme="majorEastAsia" w:eastAsiaTheme="majorEastAsia" w:hAnsiTheme="majorEastAsia" w:hint="eastAsia"/>
          <w:b/>
          <w:sz w:val="22"/>
        </w:rPr>
        <w:t xml:space="preserve">１　</w:t>
      </w:r>
      <w:r>
        <w:rPr>
          <w:rFonts w:hint="eastAsia"/>
          <w:bCs/>
          <w:sz w:val="22"/>
        </w:rPr>
        <w:t>以上のように、新たな制度の開始・終了の要件は、特定の事項についての具体的必要性に基づき、</w:t>
      </w:r>
      <w:r w:rsidR="001A6B0C">
        <w:rPr>
          <w:rFonts w:hint="eastAsia"/>
          <w:bCs/>
          <w:sz w:val="22"/>
        </w:rPr>
        <w:t>代理権等の付与や取消権等の付与を判断するものであり、包括的もしくは類型的に代理権等や取消権等を付与すべきではないと考える。この立場からは、「事理弁識能力」の評価に基づき類型化し、それぞれに別の法律効果を設定している現行の成年後見・保佐・補助の３類型は不要となり、類型は廃止することになる。</w:t>
      </w:r>
    </w:p>
    <w:p w14:paraId="0724A047" w14:textId="77777777" w:rsidR="00C46D6E" w:rsidRDefault="001A6B0C" w:rsidP="001A6B0C">
      <w:pPr>
        <w:tabs>
          <w:tab w:val="left" w:pos="945"/>
        </w:tabs>
        <w:ind w:leftChars="200" w:left="420" w:firstLineChars="47" w:firstLine="104"/>
        <w:jc w:val="left"/>
        <w:rPr>
          <w:bCs/>
          <w:sz w:val="22"/>
        </w:rPr>
      </w:pPr>
      <w:r>
        <w:rPr>
          <w:rFonts w:asciiTheme="majorEastAsia" w:eastAsiaTheme="majorEastAsia" w:hAnsiTheme="majorEastAsia" w:hint="eastAsia"/>
          <w:b/>
          <w:sz w:val="22"/>
        </w:rPr>
        <w:t xml:space="preserve">２　</w:t>
      </w:r>
      <w:r>
        <w:rPr>
          <w:rFonts w:hint="eastAsia"/>
          <w:bCs/>
          <w:sz w:val="22"/>
        </w:rPr>
        <w:t>今回の提案は、本人の障害等による意思決定能力の状況は、対象となる事項や支援状況などにより変わりうるものであり、必要性の認定において、重要な考慮要素ではあるものの、それ自体を</w:t>
      </w:r>
      <w:r w:rsidR="00C46D6E">
        <w:rPr>
          <w:rFonts w:hint="eastAsia"/>
          <w:bCs/>
          <w:sz w:val="22"/>
        </w:rPr>
        <w:t>制度開始の前提条件もしくは要件とするものではなく、代理権等の付与や取消権等の付与の法律効果に直結するものではないと考える。</w:t>
      </w:r>
    </w:p>
    <w:p w14:paraId="5029FD14" w14:textId="7E347710" w:rsidR="00700C09" w:rsidRDefault="006F6653" w:rsidP="006F6653">
      <w:pPr>
        <w:tabs>
          <w:tab w:val="left" w:pos="945"/>
        </w:tabs>
        <w:ind w:leftChars="200" w:left="420" w:firstLineChars="47" w:firstLine="104"/>
        <w:jc w:val="left"/>
        <w:rPr>
          <w:bCs/>
          <w:sz w:val="22"/>
        </w:rPr>
      </w:pPr>
      <w:r>
        <w:rPr>
          <w:rFonts w:asciiTheme="majorEastAsia" w:eastAsiaTheme="majorEastAsia" w:hAnsiTheme="majorEastAsia" w:hint="eastAsia"/>
          <w:b/>
          <w:sz w:val="22"/>
        </w:rPr>
        <w:t xml:space="preserve">３　</w:t>
      </w:r>
      <w:r>
        <w:rPr>
          <w:rFonts w:hint="eastAsia"/>
          <w:bCs/>
          <w:sz w:val="22"/>
        </w:rPr>
        <w:t>類型を廃止することについては、現行実務に慣れている立場からは急激な制度変更</w:t>
      </w:r>
      <w:r>
        <w:rPr>
          <w:rFonts w:hint="eastAsia"/>
          <w:bCs/>
          <w:sz w:val="22"/>
        </w:rPr>
        <w:lastRenderedPageBreak/>
        <w:t>と受け止められるかもしれない。しかしこれこそが、どのような障害があっても自分で決める可能性を認め、その実現に向けた支援をし、必要な範囲に限って保護をするという、これからの権利擁護支援の基本的あり方の要請に適うものである。しかも事項ごとに代理権等の付与の必要性を個別に判断することは、現行の保佐類型等の代理権付与の</w:t>
      </w:r>
      <w:r w:rsidR="00700C09">
        <w:rPr>
          <w:rFonts w:hint="eastAsia"/>
          <w:bCs/>
          <w:sz w:val="22"/>
        </w:rPr>
        <w:t>審判において行われている実務であり、保佐件数の近年の増加傾向の中で相当な蓄積がなされてきている。これを踏まえれば、全件につき同様の審理をすることは、家事審判手続のオンライン・ＩＴを含めた合理化、家庭裁判所の審理体制の強化、権利擁護の地域連携ネットワークにおける中核機関等の充実により、現在の実務を発展させた仕組みを作ることで十分に実践可能である。</w:t>
      </w:r>
    </w:p>
    <w:p w14:paraId="780884FB" w14:textId="564A1282" w:rsidR="008772EF" w:rsidRDefault="008772EF" w:rsidP="008772EF">
      <w:pPr>
        <w:tabs>
          <w:tab w:val="left" w:pos="945"/>
        </w:tabs>
        <w:ind w:leftChars="200" w:left="420" w:firstLineChars="47" w:firstLine="104"/>
        <w:jc w:val="left"/>
        <w:rPr>
          <w:bCs/>
          <w:sz w:val="22"/>
        </w:rPr>
      </w:pPr>
      <w:r>
        <w:rPr>
          <w:rFonts w:asciiTheme="majorEastAsia" w:eastAsiaTheme="majorEastAsia" w:hAnsiTheme="majorEastAsia" w:hint="eastAsia"/>
          <w:b/>
          <w:sz w:val="22"/>
        </w:rPr>
        <w:t xml:space="preserve">４　</w:t>
      </w:r>
      <w:r>
        <w:rPr>
          <w:rFonts w:hint="eastAsia"/>
          <w:bCs/>
          <w:sz w:val="22"/>
        </w:rPr>
        <w:t>また、類型を廃止することに伴う取引の相手方の保護については、現行においても、代理権等の公示の要請とプライバシー保護の要請との調和の観点に基づき、登記事項証明書の任意提出により、保佐類型や補助類型の代理権や取消権の対象を明らかにしており、今後は</w:t>
      </w:r>
      <w:r w:rsidR="0052718F">
        <w:rPr>
          <w:rFonts w:hint="eastAsia"/>
          <w:bCs/>
          <w:sz w:val="22"/>
        </w:rPr>
        <w:t>全</w:t>
      </w:r>
      <w:r>
        <w:rPr>
          <w:rFonts w:hint="eastAsia"/>
          <w:bCs/>
          <w:sz w:val="22"/>
        </w:rPr>
        <w:t>件において同様の対応をすることで取引相手方の保護とするものであり、現行実務と大きく変わるものではない。</w:t>
      </w:r>
    </w:p>
    <w:p w14:paraId="7F02FA12" w14:textId="77777777" w:rsidR="00B57D10" w:rsidRDefault="00B57D10" w:rsidP="00C7232A">
      <w:pPr>
        <w:jc w:val="left"/>
        <w:rPr>
          <w:bCs/>
          <w:sz w:val="22"/>
        </w:rPr>
      </w:pPr>
    </w:p>
    <w:p w14:paraId="373C92AB" w14:textId="77777777" w:rsidR="00B57D10" w:rsidRDefault="00B57D10" w:rsidP="00C7232A">
      <w:pPr>
        <w:jc w:val="left"/>
        <w:rPr>
          <w:bCs/>
          <w:sz w:val="22"/>
        </w:rPr>
      </w:pPr>
    </w:p>
    <w:p w14:paraId="7BE5B7F9" w14:textId="2E527DF3" w:rsidR="00B65DC0" w:rsidRDefault="00B65DC0" w:rsidP="00B65DC0">
      <w:pPr>
        <w:jc w:val="left"/>
        <w:rPr>
          <w:rFonts w:asciiTheme="minorEastAsia" w:hAnsiTheme="minorEastAsia"/>
          <w:b/>
          <w:sz w:val="26"/>
          <w:szCs w:val="26"/>
        </w:rPr>
      </w:pPr>
      <w:r>
        <w:rPr>
          <w:rFonts w:asciiTheme="minorEastAsia" w:hAnsiTheme="minorEastAsia" w:hint="eastAsia"/>
          <w:b/>
          <w:sz w:val="26"/>
          <w:szCs w:val="26"/>
        </w:rPr>
        <w:t>３ 法定後見制度の基本枠組みの再構築</w:t>
      </w:r>
    </w:p>
    <w:p w14:paraId="36CFD51A" w14:textId="32893BD2" w:rsidR="00B65DC0" w:rsidRDefault="00B65DC0" w:rsidP="00B65DC0">
      <w:pPr>
        <w:jc w:val="left"/>
        <w:rPr>
          <w:kern w:val="0"/>
          <w:sz w:val="24"/>
          <w:szCs w:val="24"/>
        </w:rPr>
      </w:pPr>
      <w:r>
        <w:rPr>
          <w:rFonts w:asciiTheme="minorEastAsia" w:hAnsiTheme="minorEastAsia" w:hint="eastAsia"/>
          <w:b/>
          <w:sz w:val="26"/>
          <w:szCs w:val="26"/>
        </w:rPr>
        <w:t xml:space="preserve">　　　　　　　　　　　　　　　　　　</w:t>
      </w:r>
      <w:r>
        <w:rPr>
          <w:rFonts w:asciiTheme="minorEastAsia" w:hAnsiTheme="minorEastAsia" w:hint="eastAsia"/>
          <w:bCs/>
          <w:sz w:val="26"/>
          <w:szCs w:val="26"/>
        </w:rPr>
        <w:t xml:space="preserve">新潟大学教授　</w:t>
      </w:r>
      <w:r>
        <w:rPr>
          <w:rFonts w:hint="eastAsia"/>
          <w:kern w:val="0"/>
          <w:sz w:val="24"/>
          <w:szCs w:val="24"/>
        </w:rPr>
        <w:t>上</w:t>
      </w:r>
      <w:r>
        <w:rPr>
          <w:rFonts w:hint="eastAsia"/>
          <w:kern w:val="0"/>
          <w:sz w:val="24"/>
          <w:szCs w:val="24"/>
        </w:rPr>
        <w:t xml:space="preserve"> </w:t>
      </w:r>
      <w:r>
        <w:rPr>
          <w:rFonts w:hint="eastAsia"/>
          <w:kern w:val="0"/>
          <w:sz w:val="24"/>
          <w:szCs w:val="24"/>
        </w:rPr>
        <w:t>山</w:t>
      </w:r>
      <w:r>
        <w:rPr>
          <w:rFonts w:hint="eastAsia"/>
          <w:kern w:val="0"/>
          <w:sz w:val="24"/>
          <w:szCs w:val="24"/>
        </w:rPr>
        <w:t xml:space="preserve"> </w:t>
      </w:r>
      <w:r w:rsidRPr="001D4A40">
        <w:rPr>
          <w:rFonts w:hint="eastAsia"/>
          <w:kern w:val="0"/>
          <w:sz w:val="24"/>
          <w:szCs w:val="24"/>
        </w:rPr>
        <w:t xml:space="preserve"> </w:t>
      </w:r>
      <w:r>
        <w:rPr>
          <w:rFonts w:hint="eastAsia"/>
          <w:kern w:val="0"/>
          <w:sz w:val="24"/>
          <w:szCs w:val="24"/>
        </w:rPr>
        <w:t>泰</w:t>
      </w:r>
    </w:p>
    <w:p w14:paraId="2409EA21" w14:textId="77777777" w:rsidR="00FA6E79" w:rsidRDefault="00FA6E79" w:rsidP="00FA6E79">
      <w:pPr>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はじめに</w:t>
      </w:r>
    </w:p>
    <w:p w14:paraId="68547A05" w14:textId="3D2258A5" w:rsidR="00FA6E79" w:rsidRDefault="00FA6E79" w:rsidP="00FA6E79">
      <w:pPr>
        <w:ind w:leftChars="100" w:left="210" w:firstLineChars="100" w:firstLine="220"/>
        <w:jc w:val="left"/>
        <w:rPr>
          <w:rFonts w:asciiTheme="minorEastAsia" w:hAnsiTheme="minorEastAsia"/>
          <w:bCs/>
          <w:sz w:val="22"/>
        </w:rPr>
      </w:pPr>
      <w:r>
        <w:rPr>
          <w:rFonts w:asciiTheme="minorEastAsia" w:hAnsiTheme="minorEastAsia" w:hint="eastAsia"/>
          <w:bCs/>
          <w:sz w:val="22"/>
        </w:rPr>
        <w:t>成年後見制度の在り方に関する研究会（以下、「研究会」）では、法定後見制度の全面的な見直しを視野に収めた議論が行われ、相互に複数に関連する多様な論点が提示された。本稿では、制度の基本枠組みである現行三類型（後見・保佐・補助）の見直しの方向性に焦点を当てて、私見の立場から整理を行う。</w:t>
      </w:r>
    </w:p>
    <w:p w14:paraId="7D439861" w14:textId="6ACE41BC" w:rsidR="00E00607" w:rsidRDefault="00E00607" w:rsidP="00E00607">
      <w:pPr>
        <w:ind w:firstLineChars="50" w:firstLine="131"/>
        <w:jc w:val="left"/>
        <w:rPr>
          <w:rFonts w:asciiTheme="majorEastAsia" w:eastAsiaTheme="majorEastAsia" w:hAnsiTheme="majorEastAsia"/>
          <w:b/>
          <w:sz w:val="26"/>
          <w:szCs w:val="26"/>
        </w:rPr>
      </w:pPr>
      <w:bookmarkStart w:id="24" w:name="_Hlk214529385"/>
      <w:r>
        <w:rPr>
          <w:rFonts w:asciiTheme="majorEastAsia" w:eastAsiaTheme="majorEastAsia" w:hAnsiTheme="majorEastAsia" w:hint="eastAsia"/>
          <w:b/>
          <w:sz w:val="26"/>
          <w:szCs w:val="26"/>
        </w:rPr>
        <w:t>Ⅰ 改正議論の背景</w:t>
      </w:r>
    </w:p>
    <w:p w14:paraId="0AA8835D" w14:textId="58750AB9" w:rsidR="004B3447" w:rsidRDefault="00E00607" w:rsidP="00E00607">
      <w:pPr>
        <w:tabs>
          <w:tab w:val="left" w:pos="315"/>
        </w:tabs>
        <w:ind w:leftChars="-59" w:left="316" w:hangingChars="200" w:hanging="440"/>
        <w:jc w:val="left"/>
        <w:rPr>
          <w:bCs/>
          <w:sz w:val="22"/>
        </w:rPr>
      </w:pPr>
      <w:r>
        <w:rPr>
          <w:rFonts w:hint="eastAsia"/>
          <w:bCs/>
          <w:sz w:val="22"/>
        </w:rPr>
        <w:t xml:space="preserve">      </w:t>
      </w:r>
      <w:r>
        <w:rPr>
          <w:rFonts w:hint="eastAsia"/>
          <w:bCs/>
          <w:sz w:val="22"/>
        </w:rPr>
        <w:t>今回の改正議論は、第二期成年後見制度利用促進基本計画（以下、「第二期計画」）と障害者の権利に関する条約（以下、「条約」）の２つを背景に持つ。前者の要請は後者の適正な国内的実施の要素を含むため、両者が求める改正の理念的な方向性には重なる部分も多い。もっとも、「代行決定による支援から意思決定支援への全面的なパラダイム転換」を求める国連障害者権利委員会の一般的意見</w:t>
      </w:r>
      <w:r>
        <w:rPr>
          <w:rFonts w:hint="eastAsia"/>
          <w:bCs/>
          <w:sz w:val="22"/>
        </w:rPr>
        <w:t>1</w:t>
      </w:r>
      <w:r>
        <w:rPr>
          <w:rFonts w:hint="eastAsia"/>
          <w:bCs/>
          <w:sz w:val="22"/>
        </w:rPr>
        <w:t>号を前提とした場合、代行決定の法的意味の理解しだいでは、そもそも</w:t>
      </w:r>
      <w:r w:rsidR="004B3447">
        <w:rPr>
          <w:rFonts w:hint="eastAsia"/>
          <w:bCs/>
          <w:sz w:val="22"/>
        </w:rPr>
        <w:t>法定後見制度は全廃すべきとの</w:t>
      </w:r>
      <w:r w:rsidR="004B3447" w:rsidRPr="00B509C5">
        <w:rPr>
          <w:rFonts w:hint="eastAsia"/>
          <w:bCs/>
          <w:sz w:val="22"/>
          <w:u w:val="wave"/>
        </w:rPr>
        <w:t>ラディカル</w:t>
      </w:r>
      <w:r w:rsidR="004C47B9">
        <w:rPr>
          <w:rFonts w:hint="eastAsia"/>
          <w:bCs/>
          <w:sz w:val="22"/>
        </w:rPr>
        <w:t>（☆過激な、根本的な）</w:t>
      </w:r>
      <w:r w:rsidR="00334835">
        <w:rPr>
          <w:rFonts w:hint="eastAsia"/>
          <w:bCs/>
          <w:sz w:val="22"/>
        </w:rPr>
        <w:t>な</w:t>
      </w:r>
      <w:r w:rsidR="004B3447">
        <w:rPr>
          <w:rFonts w:hint="eastAsia"/>
          <w:bCs/>
          <w:sz w:val="22"/>
        </w:rPr>
        <w:t>結論にも至り得る。これに対して、第二期計画の要請は、本人の自己決定権に対する過剰介入の排除と当事者目線に立った制度の利用しやすさの担保等を図るための改善に主眼があり、必ずしも制度の全廃を志向するものではない。このため、制度の具体的</w:t>
      </w:r>
      <w:r w:rsidR="004C47B9">
        <w:rPr>
          <w:rFonts w:hint="eastAsia"/>
          <w:bCs/>
          <w:sz w:val="22"/>
        </w:rPr>
        <w:t>な</w:t>
      </w:r>
      <w:r w:rsidR="004B3447">
        <w:rPr>
          <w:rFonts w:hint="eastAsia"/>
          <w:bCs/>
          <w:sz w:val="22"/>
        </w:rPr>
        <w:t>立案にあたっては、両者の理念的要請のすり合わせを図る必要が生じ得る。</w:t>
      </w:r>
    </w:p>
    <w:p w14:paraId="31D633C9" w14:textId="7559A1FE" w:rsidR="00E00607" w:rsidRDefault="00E00607" w:rsidP="00E00607">
      <w:pPr>
        <w:tabs>
          <w:tab w:val="left" w:pos="315"/>
        </w:tabs>
        <w:ind w:leftChars="-59" w:left="316" w:hangingChars="200" w:hanging="440"/>
        <w:jc w:val="left"/>
        <w:rPr>
          <w:bCs/>
          <w:sz w:val="22"/>
        </w:rPr>
      </w:pPr>
      <w:r>
        <w:rPr>
          <w:rFonts w:hint="eastAsia"/>
          <w:bCs/>
          <w:sz w:val="22"/>
        </w:rPr>
        <w:t xml:space="preserve">　</w:t>
      </w:r>
    </w:p>
    <w:p w14:paraId="4EE62A6E" w14:textId="756276EA" w:rsidR="00B55B41" w:rsidRDefault="00B55B41" w:rsidP="00B55B41">
      <w:pPr>
        <w:ind w:firstLineChars="50" w:firstLine="131"/>
        <w:jc w:val="left"/>
        <w:rPr>
          <w:rFonts w:asciiTheme="majorEastAsia" w:eastAsiaTheme="majorEastAsia" w:hAnsiTheme="majorEastAsia"/>
          <w:b/>
          <w:sz w:val="26"/>
          <w:szCs w:val="26"/>
        </w:rPr>
      </w:pPr>
      <w:bookmarkStart w:id="25" w:name="_Hlk214628518"/>
      <w:bookmarkEnd w:id="24"/>
      <w:r>
        <w:rPr>
          <w:rFonts w:asciiTheme="majorEastAsia" w:eastAsiaTheme="majorEastAsia" w:hAnsiTheme="majorEastAsia" w:hint="eastAsia"/>
          <w:b/>
          <w:sz w:val="26"/>
          <w:szCs w:val="26"/>
        </w:rPr>
        <w:t>Ⅱ 再構築の基本枠組み</w:t>
      </w:r>
    </w:p>
    <w:p w14:paraId="6EF69FE4" w14:textId="0A5269A3" w:rsidR="00B55B41" w:rsidRDefault="00B55B41" w:rsidP="00334835">
      <w:pPr>
        <w:tabs>
          <w:tab w:val="left" w:pos="315"/>
        </w:tabs>
        <w:ind w:leftChars="-59" w:left="426" w:hangingChars="250" w:hanging="550"/>
        <w:jc w:val="left"/>
        <w:rPr>
          <w:bCs/>
          <w:sz w:val="22"/>
        </w:rPr>
      </w:pPr>
      <w:r>
        <w:rPr>
          <w:rFonts w:hint="eastAsia"/>
          <w:bCs/>
          <w:sz w:val="22"/>
        </w:rPr>
        <w:t xml:space="preserve">      </w:t>
      </w:r>
      <w:r w:rsidR="00365BBE">
        <w:rPr>
          <w:rFonts w:hint="eastAsia"/>
          <w:bCs/>
          <w:sz w:val="22"/>
        </w:rPr>
        <w:t>新制度の枠組みについて、報告書では大きく分けて３つの考え方が示された。すなわち、①現行の制度枠組み（判断能力の程度に基づく三類型）を維持する見解、②一元的制度とする見解、③２つの大きな枠組みを設ける見解である。本稿では、①を三類型論、②を一元化論、③を二制度化論と呼んでおく。</w:t>
      </w:r>
    </w:p>
    <w:p w14:paraId="5A1C617E" w14:textId="44E54EFB" w:rsidR="009129A3" w:rsidRPr="000D46AE" w:rsidRDefault="009129A3" w:rsidP="009129A3">
      <w:pPr>
        <w:tabs>
          <w:tab w:val="left" w:pos="525"/>
          <w:tab w:val="left" w:pos="620"/>
        </w:tabs>
        <w:jc w:val="left"/>
        <w:rPr>
          <w:rFonts w:asciiTheme="majorEastAsia" w:eastAsiaTheme="majorEastAsia" w:hAnsiTheme="majorEastAsia"/>
          <w:b/>
          <w:sz w:val="22"/>
        </w:rPr>
      </w:pP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１</w:t>
      </w: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三類型論</w:t>
      </w:r>
    </w:p>
    <w:p w14:paraId="06EBAB71" w14:textId="4CC7B162" w:rsidR="003208DD" w:rsidRDefault="00334835" w:rsidP="000F1C28">
      <w:pPr>
        <w:tabs>
          <w:tab w:val="left" w:pos="945"/>
        </w:tabs>
        <w:ind w:leftChars="300" w:left="630" w:firstLineChars="97" w:firstLine="213"/>
        <w:jc w:val="left"/>
        <w:rPr>
          <w:bCs/>
          <w:sz w:val="22"/>
        </w:rPr>
      </w:pPr>
      <w:r>
        <w:rPr>
          <w:rFonts w:hint="eastAsia"/>
          <w:bCs/>
          <w:sz w:val="22"/>
        </w:rPr>
        <w:lastRenderedPageBreak/>
        <w:t>現行の三類型の大枠は維持した上で、類型選択の柔軟性を現行制度よりも高めることによって、必要性・補充性の考慮要請との整合性を担保しようとする考え方である。もっとも、たとえば必要性の原則を導入した場合、包括的な</w:t>
      </w:r>
      <w:r w:rsidR="003208DD">
        <w:rPr>
          <w:rFonts w:hint="eastAsia"/>
          <w:bCs/>
          <w:sz w:val="22"/>
        </w:rPr>
        <w:t>代理権と取消権を伴う現行の後見類型の枠組みを維持することはできなくなる。保佐の定型的な行為能力制限も同様である。また、特定の機能障害（</w:t>
      </w:r>
      <w:r w:rsidR="003208DD" w:rsidRPr="00AC0101">
        <w:rPr>
          <w:rFonts w:hint="eastAsia"/>
          <w:bCs/>
          <w:sz w:val="22"/>
          <w:u w:val="wave"/>
        </w:rPr>
        <w:t>民法</w:t>
      </w:r>
      <w:r w:rsidR="003208DD" w:rsidRPr="00AC0101">
        <w:rPr>
          <w:rFonts w:hint="eastAsia"/>
          <w:bCs/>
          <w:sz w:val="22"/>
          <w:u w:val="wave"/>
        </w:rPr>
        <w:t>7</w:t>
      </w:r>
      <w:r w:rsidR="003208DD" w:rsidRPr="00AC0101">
        <w:rPr>
          <w:rFonts w:hint="eastAsia"/>
          <w:bCs/>
          <w:sz w:val="22"/>
          <w:u w:val="wave"/>
        </w:rPr>
        <w:t>条</w:t>
      </w:r>
      <w:r w:rsidR="003208DD" w:rsidRPr="00AC0101">
        <w:rPr>
          <w:rFonts w:hint="eastAsia"/>
          <w:bCs/>
          <w:sz w:val="22"/>
        </w:rPr>
        <w:t>等</w:t>
      </w:r>
      <w:r w:rsidR="003208DD">
        <w:rPr>
          <w:rFonts w:hint="eastAsia"/>
          <w:bCs/>
          <w:sz w:val="22"/>
        </w:rPr>
        <w:t>の</w:t>
      </w:r>
    </w:p>
    <w:tbl>
      <w:tblPr>
        <w:tblStyle w:val="aa"/>
        <w:tblW w:w="9490" w:type="dxa"/>
        <w:tblLook w:val="04A0" w:firstRow="1" w:lastRow="0" w:firstColumn="1" w:lastColumn="0" w:noHBand="0" w:noVBand="1"/>
      </w:tblPr>
      <w:tblGrid>
        <w:gridCol w:w="9490"/>
      </w:tblGrid>
      <w:tr w:rsidR="004716D3" w14:paraId="0F1D7AB6" w14:textId="77777777" w:rsidTr="00014CB2">
        <w:tc>
          <w:tcPr>
            <w:tcW w:w="9490" w:type="dxa"/>
            <w:tcBorders>
              <w:top w:val="wave" w:sz="6" w:space="0" w:color="auto"/>
              <w:left w:val="wave" w:sz="6" w:space="0" w:color="auto"/>
              <w:bottom w:val="wave" w:sz="6" w:space="0" w:color="auto"/>
              <w:right w:val="wave" w:sz="6" w:space="0" w:color="auto"/>
            </w:tcBorders>
          </w:tcPr>
          <w:bookmarkEnd w:id="25"/>
          <w:p w14:paraId="1ACD4F13" w14:textId="77777777" w:rsidR="004716D3" w:rsidRPr="004716D3" w:rsidRDefault="004716D3" w:rsidP="004716D3">
            <w:pPr>
              <w:tabs>
                <w:tab w:val="left" w:pos="840"/>
              </w:tabs>
              <w:ind w:right="-56"/>
              <w:jc w:val="left"/>
              <w:rPr>
                <w:rFonts w:ascii="ＭＳ 明朝" w:eastAsia="ＭＳ 明朝" w:hAnsi="ＭＳ 明朝"/>
                <w:sz w:val="22"/>
              </w:rPr>
            </w:pPr>
            <w:r w:rsidRPr="004716D3">
              <w:rPr>
                <w:rFonts w:ascii="ＭＳ 明朝" w:eastAsia="ＭＳ 明朝" w:hAnsi="ＭＳ 明朝" w:hint="eastAsia"/>
                <w:sz w:val="22"/>
              </w:rPr>
              <w:t>（後見開始の審判）</w:t>
            </w:r>
          </w:p>
          <w:p w14:paraId="45D81EAC" w14:textId="4F0F1266" w:rsidR="004716D3" w:rsidRDefault="004716D3" w:rsidP="004716D3">
            <w:pPr>
              <w:tabs>
                <w:tab w:val="left" w:pos="840"/>
              </w:tabs>
              <w:ind w:left="220" w:right="-56" w:hangingChars="100" w:hanging="220"/>
              <w:jc w:val="left"/>
              <w:rPr>
                <w:rFonts w:ascii="ＭＳ 明朝" w:eastAsia="ＭＳ 明朝" w:hAnsi="ＭＳ 明朝"/>
                <w:sz w:val="22"/>
              </w:rPr>
            </w:pPr>
            <w:r w:rsidRPr="004716D3">
              <w:rPr>
                <w:rFonts w:ascii="ＭＳ 明朝" w:eastAsia="ＭＳ 明朝" w:hAnsi="ＭＳ 明朝" w:hint="eastAsia"/>
                <w:sz w:val="22"/>
              </w:rPr>
              <w:t>第七条　精神上の障害により事理を弁識する能力を欠く常況にある者については、家庭裁判所は、本人、配偶者、四親等内の親族、未成年後見人、未成年後見監督人、保佐人、保佐監督人、補助人、補助監督人又は検察官の請求により、後見開始の審判をすることができる。</w:t>
            </w:r>
          </w:p>
        </w:tc>
      </w:tr>
    </w:tbl>
    <w:p w14:paraId="4996F55A" w14:textId="2C13DA83" w:rsidR="004716D3" w:rsidRDefault="004716D3" w:rsidP="000F1C28">
      <w:pPr>
        <w:tabs>
          <w:tab w:val="left" w:pos="945"/>
        </w:tabs>
        <w:ind w:left="660" w:hangingChars="300" w:hanging="660"/>
        <w:jc w:val="left"/>
        <w:rPr>
          <w:bCs/>
          <w:sz w:val="22"/>
        </w:rPr>
      </w:pPr>
      <w:r>
        <w:rPr>
          <w:rFonts w:hint="eastAsia"/>
          <w:bCs/>
          <w:sz w:val="22"/>
        </w:rPr>
        <w:t xml:space="preserve">    </w:t>
      </w:r>
      <w:r w:rsidR="009129A3">
        <w:rPr>
          <w:rFonts w:hint="eastAsia"/>
          <w:bCs/>
          <w:sz w:val="22"/>
        </w:rPr>
        <w:t xml:space="preserve"> </w:t>
      </w:r>
      <w:r>
        <w:rPr>
          <w:rFonts w:hint="eastAsia"/>
          <w:bCs/>
          <w:sz w:val="22"/>
        </w:rPr>
        <w:t>「精神上の障害」）の存在を機械的に制度の開始に結び付ける医学モデル的な開始要件を、法定後見による保護の具体的必要性等の要素との相関的な評価に基づく社会モデル的な開始要件に変更しようとするならば、本人の事理弁識能力の程度を類型振分けの絶対的な基準として維持することは困難となる。</w:t>
      </w:r>
      <w:r w:rsidR="00DB2598">
        <w:rPr>
          <w:rFonts w:hint="eastAsia"/>
          <w:bCs/>
          <w:sz w:val="22"/>
        </w:rPr>
        <w:t>このように、仮に三類型の外形を維持したとしても、その内容は大きく変容せざるを得ないと思われるが、研究会では三類型論に否定的な意見が多く、具体的な制度設計の提案はみられなかった。</w:t>
      </w:r>
    </w:p>
    <w:p w14:paraId="53E02EDF" w14:textId="590DD5DC" w:rsidR="009129A3" w:rsidRPr="000D46AE" w:rsidRDefault="009129A3" w:rsidP="009129A3">
      <w:pPr>
        <w:tabs>
          <w:tab w:val="left" w:pos="525"/>
          <w:tab w:val="left" w:pos="620"/>
        </w:tabs>
        <w:jc w:val="left"/>
        <w:rPr>
          <w:rFonts w:asciiTheme="majorEastAsia" w:eastAsiaTheme="majorEastAsia" w:hAnsiTheme="majorEastAsia"/>
          <w:b/>
          <w:sz w:val="22"/>
        </w:rPr>
      </w:pP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２</w:t>
      </w: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一元化論</w:t>
      </w:r>
    </w:p>
    <w:p w14:paraId="5A730C75" w14:textId="541A64C8" w:rsidR="009129A3" w:rsidRDefault="009129A3" w:rsidP="000F1C28">
      <w:pPr>
        <w:tabs>
          <w:tab w:val="left" w:pos="525"/>
          <w:tab w:val="left" w:pos="620"/>
          <w:tab w:val="left" w:pos="840"/>
        </w:tabs>
        <w:ind w:left="660" w:hangingChars="300" w:hanging="660"/>
        <w:jc w:val="left"/>
        <w:rPr>
          <w:bCs/>
          <w:sz w:val="22"/>
        </w:rPr>
      </w:pPr>
      <w:r>
        <w:rPr>
          <w:rFonts w:hint="eastAsia"/>
          <w:bCs/>
          <w:sz w:val="22"/>
        </w:rPr>
        <w:t xml:space="preserve">　　　　個々の事案における本人の事理弁識能力の程度や法定後見人の法的権限による支援の具体的な必要性を総合的に考慮して、必要な範囲と期間の保護措置（代理権・取消権の</w:t>
      </w:r>
      <w:r w:rsidR="003A59BC">
        <w:rPr>
          <w:rFonts w:hint="eastAsia"/>
          <w:bCs/>
          <w:sz w:val="22"/>
        </w:rPr>
        <w:t>付与等）</w:t>
      </w:r>
      <w:r w:rsidR="006529D5">
        <w:rPr>
          <w:rFonts w:hint="eastAsia"/>
          <w:bCs/>
          <w:sz w:val="22"/>
        </w:rPr>
        <w:t>を個別に</w:t>
      </w:r>
      <w:r w:rsidR="00F42933">
        <w:rPr>
          <w:rFonts w:hint="eastAsia"/>
          <w:bCs/>
          <w:sz w:val="22"/>
        </w:rPr>
        <w:t>設定するという考え方である。必要性の原則を貫徹する手法としては、こうした単一の制度枠組みを前提に、</w:t>
      </w:r>
      <w:r w:rsidR="00F42933" w:rsidRPr="00B509C5">
        <w:rPr>
          <w:rFonts w:hint="eastAsia"/>
          <w:bCs/>
          <w:sz w:val="22"/>
          <w:u w:val="wave"/>
        </w:rPr>
        <w:t>テーラーメイド</w:t>
      </w:r>
      <w:r w:rsidR="00F42933">
        <w:rPr>
          <w:rFonts w:hint="eastAsia"/>
          <w:bCs/>
          <w:sz w:val="22"/>
        </w:rPr>
        <w:t>（☆注文仕立て、オーダーメイド）型の仕組みを採用することが最もシンプルな解となる。現にこうした視点から、かねてより補助制度への一元化が有力に主張されてきた。</w:t>
      </w:r>
    </w:p>
    <w:p w14:paraId="3E80AF9F" w14:textId="2A4515C6" w:rsidR="00BF4516" w:rsidRPr="000D46AE" w:rsidRDefault="00BF4516" w:rsidP="00BF4516">
      <w:pPr>
        <w:tabs>
          <w:tab w:val="left" w:pos="525"/>
          <w:tab w:val="left" w:pos="620"/>
        </w:tabs>
        <w:jc w:val="left"/>
        <w:rPr>
          <w:rFonts w:asciiTheme="majorEastAsia" w:eastAsiaTheme="majorEastAsia" w:hAnsiTheme="majorEastAsia"/>
          <w:b/>
          <w:sz w:val="22"/>
        </w:rPr>
      </w:pPr>
      <w:bookmarkStart w:id="26" w:name="_Hlk214540611"/>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３</w:t>
      </w: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二制度化論</w:t>
      </w:r>
    </w:p>
    <w:p w14:paraId="36581F99" w14:textId="39BAED2D" w:rsidR="00BF4516" w:rsidRDefault="00BF4516" w:rsidP="00BF4516">
      <w:pPr>
        <w:tabs>
          <w:tab w:val="left" w:pos="525"/>
          <w:tab w:val="left" w:pos="620"/>
        </w:tabs>
        <w:ind w:left="660" w:hangingChars="300" w:hanging="660"/>
        <w:jc w:val="left"/>
        <w:rPr>
          <w:bCs/>
          <w:sz w:val="22"/>
        </w:rPr>
      </w:pPr>
      <w:r>
        <w:rPr>
          <w:rFonts w:hint="eastAsia"/>
          <w:bCs/>
          <w:sz w:val="22"/>
        </w:rPr>
        <w:t xml:space="preserve">　　　　本人の広義の同意（制度利用に対する能動的な意思的関与）</w:t>
      </w:r>
      <w:r w:rsidR="00DE30DC">
        <w:rPr>
          <w:rFonts w:hint="eastAsia"/>
          <w:bCs/>
          <w:sz w:val="22"/>
        </w:rPr>
        <w:t>｛現行法に即していえば、補助の開始</w:t>
      </w:r>
      <w:r w:rsidR="00364F3C">
        <w:rPr>
          <w:rFonts w:hint="eastAsia"/>
          <w:bCs/>
          <w:sz w:val="22"/>
        </w:rPr>
        <w:t>等</w:t>
      </w:r>
      <w:r w:rsidR="00DE30DC">
        <w:rPr>
          <w:rFonts w:hint="eastAsia"/>
          <w:bCs/>
          <w:sz w:val="22"/>
        </w:rPr>
        <w:t>の要件である本人の請求（民</w:t>
      </w:r>
      <w:r w:rsidR="00DE30DC">
        <w:rPr>
          <w:rFonts w:hint="eastAsia"/>
          <w:bCs/>
          <w:sz w:val="22"/>
        </w:rPr>
        <w:t>15</w:t>
      </w:r>
      <w:r w:rsidR="00DE30DC">
        <w:rPr>
          <w:rFonts w:hint="eastAsia"/>
          <w:bCs/>
          <w:sz w:val="22"/>
        </w:rPr>
        <w:t>条</w:t>
      </w:r>
      <w:r w:rsidR="00DE30DC">
        <w:rPr>
          <w:rFonts w:hint="eastAsia"/>
          <w:bCs/>
          <w:sz w:val="22"/>
        </w:rPr>
        <w:t>1</w:t>
      </w:r>
      <w:r w:rsidR="00DE30DC">
        <w:rPr>
          <w:rFonts w:hint="eastAsia"/>
          <w:bCs/>
          <w:sz w:val="22"/>
        </w:rPr>
        <w:t>項等）及び同意（同条</w:t>
      </w:r>
      <w:r w:rsidR="00DE30DC">
        <w:rPr>
          <w:rFonts w:hint="eastAsia"/>
          <w:bCs/>
          <w:sz w:val="22"/>
        </w:rPr>
        <w:t>2</w:t>
      </w:r>
      <w:r w:rsidR="00DE30DC">
        <w:rPr>
          <w:rFonts w:hint="eastAsia"/>
          <w:bCs/>
          <w:sz w:val="22"/>
        </w:rPr>
        <w:t>項等）を総称したものを指す。｝</w:t>
      </w:r>
      <w:r>
        <w:rPr>
          <w:rFonts w:hint="eastAsia"/>
          <w:bCs/>
          <w:sz w:val="22"/>
        </w:rPr>
        <w:t>の有無を基準として、正当化原理の異なる２つの別個の制度を構築するという考え方である。筆者が提示した構想であり、本稿では以下にその概要を紹介していくこととする。</w:t>
      </w:r>
    </w:p>
    <w:bookmarkEnd w:id="26"/>
    <w:p w14:paraId="69DE4F6F" w14:textId="21692688" w:rsidR="00BF4516" w:rsidRDefault="00BF4516" w:rsidP="00BF4516">
      <w:pPr>
        <w:tabs>
          <w:tab w:val="left" w:pos="525"/>
          <w:tab w:val="left" w:pos="620"/>
        </w:tabs>
        <w:ind w:left="660" w:hangingChars="300" w:hanging="660"/>
        <w:jc w:val="left"/>
        <w:rPr>
          <w:bCs/>
          <w:sz w:val="22"/>
        </w:rPr>
      </w:pPr>
    </w:p>
    <w:p w14:paraId="5136EA77" w14:textId="6CDBF67B" w:rsidR="000F1C28" w:rsidRDefault="000F1C28" w:rsidP="000F1C28">
      <w:pPr>
        <w:ind w:firstLineChars="50" w:firstLine="131"/>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Ⅲ 二制度化論の概要</w:t>
      </w:r>
    </w:p>
    <w:p w14:paraId="7A9AD61D" w14:textId="6C81E095" w:rsidR="000F1C28" w:rsidRPr="000D46AE" w:rsidRDefault="000F1C28" w:rsidP="000F1C28">
      <w:pPr>
        <w:tabs>
          <w:tab w:val="left" w:pos="525"/>
          <w:tab w:val="left" w:pos="620"/>
        </w:tabs>
        <w:jc w:val="left"/>
        <w:rPr>
          <w:rFonts w:asciiTheme="majorEastAsia" w:eastAsiaTheme="majorEastAsia" w:hAnsiTheme="majorEastAsia"/>
          <w:b/>
          <w:sz w:val="22"/>
        </w:rPr>
      </w:pP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１</w:t>
      </w: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制度設計の基本理念</w:t>
      </w:r>
    </w:p>
    <w:p w14:paraId="65E7BA3B" w14:textId="43BEE38C" w:rsidR="000E42A5" w:rsidRDefault="000F1C28" w:rsidP="000F1C28">
      <w:pPr>
        <w:tabs>
          <w:tab w:val="left" w:pos="525"/>
          <w:tab w:val="left" w:pos="620"/>
        </w:tabs>
        <w:ind w:left="660" w:hangingChars="300" w:hanging="660"/>
        <w:jc w:val="left"/>
        <w:rPr>
          <w:bCs/>
          <w:sz w:val="22"/>
        </w:rPr>
      </w:pPr>
      <w:r>
        <w:rPr>
          <w:rFonts w:hint="eastAsia"/>
          <w:bCs/>
          <w:sz w:val="22"/>
        </w:rPr>
        <w:t xml:space="preserve">　　　　二制度化論は、判断能力が不十分な成年者の民法上</w:t>
      </w:r>
      <w:r w:rsidR="00637E2D">
        <w:rPr>
          <w:rFonts w:hint="eastAsia"/>
          <w:bCs/>
          <w:sz w:val="22"/>
        </w:rPr>
        <w:t>の</w:t>
      </w:r>
      <w:r>
        <w:rPr>
          <w:rFonts w:hint="eastAsia"/>
          <w:bCs/>
          <w:sz w:val="22"/>
        </w:rPr>
        <w:t>支援・保護措置を、本人の広義の同意の要否を基準として、２つの別個の仕組みとして構築しようとするものである。１つが、①弱い</w:t>
      </w:r>
      <w:r w:rsidRPr="00B509C5">
        <w:rPr>
          <w:rFonts w:hint="eastAsia"/>
          <w:bCs/>
          <w:sz w:val="22"/>
          <w:u w:val="wave"/>
        </w:rPr>
        <w:t>パターナリズム</w:t>
      </w:r>
      <w:r>
        <w:rPr>
          <w:rFonts w:hint="eastAsia"/>
          <w:bCs/>
          <w:sz w:val="22"/>
        </w:rPr>
        <w:t>（☆父権主義、強い立場にある者が弱い立場にある者</w:t>
      </w:r>
      <w:r w:rsidR="00637E2D">
        <w:rPr>
          <w:rFonts w:hint="eastAsia"/>
          <w:bCs/>
          <w:sz w:val="22"/>
        </w:rPr>
        <w:t>の</w:t>
      </w:r>
      <w:r>
        <w:rPr>
          <w:rFonts w:hint="eastAsia"/>
          <w:bCs/>
          <w:sz w:val="22"/>
        </w:rPr>
        <w:t>利益のためだとして、本人の意志は問わずに介入・干渉・支援することを指す。）によって正当化される不同意型の制度（成年保護特別代理人制度）であり、</w:t>
      </w:r>
      <w:r w:rsidR="000E42A5" w:rsidRPr="00B509C5">
        <w:rPr>
          <w:rFonts w:hint="eastAsia"/>
          <w:bCs/>
          <w:sz w:val="22"/>
          <w:u w:val="wave"/>
        </w:rPr>
        <w:t>ラストリゾート</w:t>
      </w:r>
      <w:r w:rsidR="000E42A5">
        <w:rPr>
          <w:rFonts w:hint="eastAsia"/>
          <w:bCs/>
          <w:sz w:val="22"/>
        </w:rPr>
        <w:t>（☆最後の手段）としての最小化された法定後見制度として位置付けられるものである。もう１つが、②本人の自己決定権を基盤としつつ、弱いパターナリズムの補完によって正当化される同意型の制度（修正型補助制度）であり、日本型の意思決定支援制度として位置付け得るものである。</w:t>
      </w:r>
    </w:p>
    <w:p w14:paraId="0B24A031" w14:textId="04D29B48" w:rsidR="000E42A5" w:rsidRDefault="00637E2D" w:rsidP="000F1C28">
      <w:pPr>
        <w:tabs>
          <w:tab w:val="left" w:pos="525"/>
          <w:tab w:val="left" w:pos="620"/>
        </w:tabs>
        <w:ind w:left="660" w:hangingChars="300" w:hanging="660"/>
        <w:jc w:val="left"/>
        <w:rPr>
          <w:bCs/>
          <w:sz w:val="22"/>
        </w:rPr>
      </w:pPr>
      <w:r>
        <w:rPr>
          <w:rFonts w:hint="eastAsia"/>
          <w:bCs/>
          <w:sz w:val="22"/>
        </w:rPr>
        <w:lastRenderedPageBreak/>
        <w:t xml:space="preserve">　　　　二制度化論の設計理念は、本人の自己決定の領域を最大限に保障するために、本人の広義の同意を欠くパターナリスティック</w:t>
      </w:r>
      <w:r w:rsidR="007146A6">
        <w:rPr>
          <w:rFonts w:hint="eastAsia"/>
          <w:bCs/>
          <w:sz w:val="22"/>
        </w:rPr>
        <w:t>な介入を本人保護にとって必要最小限の範囲に制限する点（「小さな成年後見」＝必要最小限の介入原則）にある。条約との関係でいえば、一般的意見</w:t>
      </w:r>
      <w:r w:rsidR="007146A6">
        <w:rPr>
          <w:rFonts w:hint="eastAsia"/>
          <w:bCs/>
          <w:sz w:val="22"/>
        </w:rPr>
        <w:t>1</w:t>
      </w:r>
      <w:r w:rsidR="007146A6">
        <w:rPr>
          <w:rFonts w:hint="eastAsia"/>
          <w:bCs/>
          <w:sz w:val="22"/>
        </w:rPr>
        <w:t>号が示す見解と</w:t>
      </w:r>
      <w:r w:rsidR="00A21530">
        <w:rPr>
          <w:rFonts w:hint="eastAsia"/>
          <w:bCs/>
          <w:sz w:val="22"/>
        </w:rPr>
        <w:t>は</w:t>
      </w:r>
      <w:r w:rsidR="007146A6">
        <w:rPr>
          <w:rFonts w:hint="eastAsia"/>
          <w:bCs/>
          <w:sz w:val="22"/>
        </w:rPr>
        <w:t>異なり、意思決定支援の代行決定に対する優先性を大前提としつつも、介入に対する本人の広義の同意を得ることが不可能又は著しく困難な場合に応接するために、本人保護のためのラストリゾートとして必要最小限の代行決定の可能性を容認するものである。このラストリゾートを具現化したものが、「本人の広義の同意なしに、当該事案において具体的な必要性が認められる</w:t>
      </w:r>
      <w:r w:rsidR="00562D37">
        <w:rPr>
          <w:rFonts w:hint="eastAsia"/>
          <w:bCs/>
          <w:sz w:val="22"/>
        </w:rPr>
        <w:t>最小限の範囲の代理権を司法機関が個別的に付与できる仕組み」であり、前記①に当たる制度である。ここでは、本人に対する強制的介入の要素の存在が、制度上明確に示されていることが重要である。</w:t>
      </w:r>
    </w:p>
    <w:p w14:paraId="5AE94A4E" w14:textId="53922CD2" w:rsidR="00A21530" w:rsidRDefault="00A21530" w:rsidP="000F1C28">
      <w:pPr>
        <w:tabs>
          <w:tab w:val="left" w:pos="525"/>
          <w:tab w:val="left" w:pos="620"/>
        </w:tabs>
        <w:ind w:left="660" w:hangingChars="300" w:hanging="660"/>
        <w:jc w:val="left"/>
        <w:rPr>
          <w:bCs/>
          <w:sz w:val="22"/>
        </w:rPr>
      </w:pPr>
      <w:r>
        <w:rPr>
          <w:rFonts w:hint="eastAsia"/>
          <w:bCs/>
          <w:sz w:val="22"/>
        </w:rPr>
        <w:t xml:space="preserve">　　　　これに対して、一元化論の制度設計の中で本人の広義の</w:t>
      </w:r>
      <w:r w:rsidR="00081808">
        <w:rPr>
          <w:rFonts w:hint="eastAsia"/>
          <w:bCs/>
          <w:sz w:val="22"/>
        </w:rPr>
        <w:t>同意のない事案を対象に含めた場合、法定後見制度に対する批判の中核である強制介入の要素の位置付けがあいまいなものとなるおそれがあるように思われる。特に、同意の要素を制度開始の独立の要件とせずに、その有無を制度開始の可否に関する総合的判断の一考慮要素とするような建付けをとった場合は、制度の利用全体に占める強制的な措置の割合を統計上明示できないことにもなり、同意の</w:t>
      </w:r>
      <w:r w:rsidR="00001252">
        <w:rPr>
          <w:rFonts w:hint="eastAsia"/>
          <w:bCs/>
          <w:sz w:val="22"/>
        </w:rPr>
        <w:t>取得</w:t>
      </w:r>
      <w:r w:rsidR="004F3ACB">
        <w:rPr>
          <w:rFonts w:hint="eastAsia"/>
          <w:bCs/>
          <w:sz w:val="22"/>
        </w:rPr>
        <w:t>過程を通じた制度利用に関する本人の意向の</w:t>
      </w:r>
      <w:r w:rsidR="00001252">
        <w:rPr>
          <w:rFonts w:hint="eastAsia"/>
          <w:bCs/>
          <w:sz w:val="22"/>
        </w:rPr>
        <w:t>慎重な聴取</w:t>
      </w:r>
      <w:r w:rsidR="00081808">
        <w:rPr>
          <w:rFonts w:hint="eastAsia"/>
          <w:bCs/>
          <w:sz w:val="22"/>
        </w:rPr>
        <w:t>を軽視する運用に堕する懸念が残る。</w:t>
      </w:r>
    </w:p>
    <w:p w14:paraId="76101FF2" w14:textId="55F0F720" w:rsidR="00001252" w:rsidRPr="000D46AE" w:rsidRDefault="00001252" w:rsidP="00001252">
      <w:pPr>
        <w:tabs>
          <w:tab w:val="left" w:pos="525"/>
          <w:tab w:val="left" w:pos="620"/>
        </w:tabs>
        <w:jc w:val="left"/>
        <w:rPr>
          <w:rFonts w:asciiTheme="majorEastAsia" w:eastAsiaTheme="majorEastAsia" w:hAnsiTheme="majorEastAsia"/>
          <w:b/>
          <w:sz w:val="22"/>
          <w:lang w:eastAsia="zh-TW"/>
        </w:rPr>
      </w:pP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lang w:eastAsia="zh-TW"/>
        </w:rPr>
        <w:t>２</w:t>
      </w:r>
      <w:r w:rsidRPr="000D46AE">
        <w:rPr>
          <w:rFonts w:asciiTheme="majorEastAsia" w:eastAsiaTheme="majorEastAsia" w:hAnsiTheme="majorEastAsia" w:hint="eastAsia"/>
          <w:b/>
          <w:sz w:val="22"/>
          <w:lang w:eastAsia="zh-TW"/>
        </w:rPr>
        <w:t xml:space="preserve">　</w:t>
      </w:r>
      <w:r>
        <w:rPr>
          <w:rFonts w:asciiTheme="majorEastAsia" w:eastAsiaTheme="majorEastAsia" w:hAnsiTheme="majorEastAsia" w:hint="eastAsia"/>
          <w:b/>
          <w:sz w:val="22"/>
          <w:lang w:eastAsia="zh-TW"/>
        </w:rPr>
        <w:t>成年保護特別代理人制度</w:t>
      </w:r>
    </w:p>
    <w:p w14:paraId="7784C727" w14:textId="77777777" w:rsidR="00001252" w:rsidRPr="00001252" w:rsidRDefault="00001252" w:rsidP="00001252">
      <w:pPr>
        <w:tabs>
          <w:tab w:val="left" w:pos="525"/>
          <w:tab w:val="left" w:pos="620"/>
        </w:tabs>
        <w:ind w:leftChars="300" w:left="630" w:firstLineChars="50" w:firstLine="110"/>
        <w:jc w:val="left"/>
        <w:rPr>
          <w:b/>
          <w:sz w:val="22"/>
        </w:rPr>
      </w:pPr>
      <w:bookmarkStart w:id="27" w:name="_Hlk214609804"/>
      <w:r w:rsidRPr="00001252">
        <w:rPr>
          <w:rFonts w:hint="eastAsia"/>
          <w:b/>
          <w:sz w:val="22"/>
        </w:rPr>
        <w:t>（</w:t>
      </w:r>
      <w:r w:rsidRPr="00001252">
        <w:rPr>
          <w:rFonts w:hint="eastAsia"/>
          <w:b/>
          <w:sz w:val="22"/>
        </w:rPr>
        <w:t>1</w:t>
      </w:r>
      <w:r w:rsidRPr="00001252">
        <w:rPr>
          <w:rFonts w:hint="eastAsia"/>
          <w:b/>
          <w:sz w:val="22"/>
        </w:rPr>
        <w:t>）必要最小限の代理権</w:t>
      </w:r>
    </w:p>
    <w:p w14:paraId="5E99CC85" w14:textId="77777777" w:rsidR="00DA7627" w:rsidRDefault="00001252" w:rsidP="00001252">
      <w:pPr>
        <w:tabs>
          <w:tab w:val="left" w:pos="525"/>
          <w:tab w:val="left" w:pos="620"/>
        </w:tabs>
        <w:ind w:left="660" w:hangingChars="300" w:hanging="660"/>
        <w:jc w:val="left"/>
        <w:rPr>
          <w:bCs/>
          <w:sz w:val="22"/>
        </w:rPr>
      </w:pPr>
      <w:r>
        <w:rPr>
          <w:rFonts w:hint="eastAsia"/>
          <w:bCs/>
          <w:sz w:val="22"/>
        </w:rPr>
        <w:t xml:space="preserve">　　　　ラストリゾートとしての成年保護特別代理人制度は、他の仕組みでは代替不能又はきわめて代替困難な領域のみをカバーすべきことになる。　その具体的な内容は、記述の通り、「本人の広義の同意なしに、当該</w:t>
      </w:r>
      <w:r w:rsidR="00DA7627">
        <w:rPr>
          <w:rFonts w:hint="eastAsia"/>
          <w:bCs/>
          <w:sz w:val="22"/>
        </w:rPr>
        <w:t>事案において具体的な必要性が認められる最小限の範囲の代理権を司法機関が個別的に付与できる仕組み」である。</w:t>
      </w:r>
    </w:p>
    <w:bookmarkEnd w:id="27"/>
    <w:p w14:paraId="63A672A9" w14:textId="110AE798" w:rsidR="00001252" w:rsidRDefault="00001252" w:rsidP="00DA7627">
      <w:pPr>
        <w:tabs>
          <w:tab w:val="left" w:pos="525"/>
          <w:tab w:val="left" w:pos="620"/>
        </w:tabs>
        <w:ind w:leftChars="200" w:left="640" w:hangingChars="100" w:hanging="220"/>
        <w:jc w:val="left"/>
        <w:rPr>
          <w:bCs/>
          <w:sz w:val="22"/>
        </w:rPr>
      </w:pPr>
      <w:r>
        <w:rPr>
          <w:rFonts w:hint="eastAsia"/>
          <w:bCs/>
          <w:sz w:val="22"/>
        </w:rPr>
        <w:t xml:space="preserve">　　</w:t>
      </w:r>
      <w:r w:rsidR="00DA7627">
        <w:rPr>
          <w:rFonts w:hint="eastAsia"/>
          <w:bCs/>
          <w:sz w:val="22"/>
        </w:rPr>
        <w:t>同様の観点から、対象者は、代理権付与の対象となる特定の事務について、疾病又は障害のために、当該事務の処理に必要な民法上の意思表示を自ら行うことができず、かつ、この事務を他人に委ねる旨の意思表示又は同意のいずれも行うことができない常況にある成年者とする。</w:t>
      </w:r>
    </w:p>
    <w:p w14:paraId="266823B2" w14:textId="5D3FEB0F" w:rsidR="001E1981" w:rsidRDefault="00DA7627" w:rsidP="001E1981">
      <w:pPr>
        <w:tabs>
          <w:tab w:val="left" w:pos="525"/>
          <w:tab w:val="left" w:pos="620"/>
        </w:tabs>
        <w:ind w:leftChars="200" w:left="640" w:hangingChars="100" w:hanging="220"/>
        <w:jc w:val="left"/>
        <w:rPr>
          <w:rFonts w:asciiTheme="minorEastAsia" w:hAnsiTheme="minorEastAsia"/>
          <w:bCs/>
          <w:sz w:val="22"/>
        </w:rPr>
      </w:pPr>
      <w:r>
        <w:rPr>
          <w:rFonts w:hint="eastAsia"/>
          <w:bCs/>
          <w:sz w:val="22"/>
        </w:rPr>
        <w:t xml:space="preserve">　　これを踏まえて、制度の開始要件の大枠は、</w:t>
      </w:r>
      <w:r w:rsidR="0044011F">
        <w:rPr>
          <w:rFonts w:hint="eastAsia"/>
          <w:bCs/>
          <w:sz w:val="22"/>
        </w:rPr>
        <w:t>①「対象となる事務</w:t>
      </w:r>
      <w:r w:rsidR="00ED71CE">
        <w:rPr>
          <w:rFonts w:hint="eastAsia"/>
          <w:bCs/>
          <w:sz w:val="22"/>
        </w:rPr>
        <w:t>（又は代理権）の特定」＋</w:t>
      </w:r>
      <w:r w:rsidR="00ED71CE">
        <w:rPr>
          <w:rFonts w:hint="eastAsia"/>
          <w:bCs/>
          <w:sz w:val="22"/>
        </w:rPr>
        <w:t xml:space="preserve"> </w:t>
      </w:r>
      <w:r w:rsidR="00ED71CE">
        <w:rPr>
          <w:rFonts w:hint="eastAsia"/>
          <w:bCs/>
          <w:sz w:val="22"/>
        </w:rPr>
        <w:t>②</w:t>
      </w:r>
      <w:r w:rsidR="00ED71CE" w:rsidRPr="00ED71CE">
        <w:rPr>
          <w:rFonts w:asciiTheme="minorEastAsia" w:hAnsiTheme="minorEastAsia" w:hint="eastAsia"/>
          <w:bCs/>
          <w:sz w:val="22"/>
        </w:rPr>
        <w:t>ⓐ</w:t>
      </w:r>
      <w:r w:rsidR="00ED71CE">
        <w:rPr>
          <w:rFonts w:asciiTheme="minorEastAsia" w:hAnsiTheme="minorEastAsia" w:hint="eastAsia"/>
          <w:bCs/>
          <w:sz w:val="22"/>
        </w:rPr>
        <w:t>「疾病又は障害のために」・②</w:t>
      </w:r>
      <w:r w:rsidR="00ED71CE" w:rsidRPr="00ED71CE">
        <w:rPr>
          <w:rFonts w:asciiTheme="minorEastAsia" w:hAnsiTheme="minorEastAsia" w:hint="eastAsia"/>
          <w:bCs/>
          <w:sz w:val="22"/>
        </w:rPr>
        <w:t>ⓑ</w:t>
      </w:r>
      <w:r w:rsidR="00ED71CE">
        <w:rPr>
          <w:rFonts w:asciiTheme="minorEastAsia" w:hAnsiTheme="minorEastAsia" w:hint="eastAsia"/>
          <w:bCs/>
          <w:sz w:val="22"/>
        </w:rPr>
        <w:t>「当該事務に係る民法上の意思表示を自ら行うことができない常況にあること」かつ「当該事務を他人に委ねる旨の意思表示又は同意を行うこともできない常況にあること」と整理される。②は（医学的評価の対象となる）本人の属性に係る要素としても理解可能であるが、必要性の評価を伴う社会的障壁としての性格を有する①の要素と相関的に評価されることになるため、要件全体としてみれば、医学モデルか</w:t>
      </w:r>
      <w:r w:rsidR="001E1981">
        <w:rPr>
          <w:rFonts w:asciiTheme="minorEastAsia" w:hAnsiTheme="minorEastAsia" w:hint="eastAsia"/>
          <w:bCs/>
          <w:sz w:val="22"/>
        </w:rPr>
        <w:t>ら</w:t>
      </w:r>
      <w:r w:rsidR="00ED71CE">
        <w:rPr>
          <w:rFonts w:asciiTheme="minorEastAsia" w:hAnsiTheme="minorEastAsia" w:hint="eastAsia"/>
          <w:bCs/>
          <w:sz w:val="22"/>
        </w:rPr>
        <w:t>の脱却</w:t>
      </w:r>
      <w:r w:rsidR="00DB46CD">
        <w:rPr>
          <w:rFonts w:asciiTheme="minorEastAsia" w:hAnsiTheme="minorEastAsia" w:hint="eastAsia"/>
          <w:bCs/>
          <w:sz w:val="22"/>
        </w:rPr>
        <w:t>が図られることになる。</w:t>
      </w:r>
      <w:r w:rsidR="001E1981">
        <w:rPr>
          <w:rFonts w:asciiTheme="minorEastAsia" w:hAnsiTheme="minorEastAsia" w:hint="eastAsia"/>
          <w:bCs/>
          <w:sz w:val="22"/>
        </w:rPr>
        <w:t>なお、①の絞り込みにあたっては、「法律行為を伴う特定の事務の実施に関する具体的な検討の必要性」と「当該事務の実施にあたって第三者に（本制度による）代理権を付与することについての具体的な必要性」の２つの充足性が評価されることとなる。この絞り込みの帰結として、現行の後見類型のような包括的代理権の付与は禁止されるべきことに</w:t>
      </w:r>
      <w:r w:rsidR="00B509C5">
        <w:rPr>
          <w:rFonts w:asciiTheme="minorEastAsia" w:hAnsiTheme="minorEastAsia" w:hint="eastAsia"/>
          <w:bCs/>
          <w:sz w:val="22"/>
        </w:rPr>
        <w:t>なる。</w:t>
      </w:r>
    </w:p>
    <w:p w14:paraId="55C06CF5" w14:textId="77777777" w:rsidR="00331A94" w:rsidRDefault="00331A94" w:rsidP="00C83BE6">
      <w:pPr>
        <w:tabs>
          <w:tab w:val="left" w:pos="525"/>
          <w:tab w:val="left" w:pos="620"/>
        </w:tabs>
        <w:ind w:leftChars="300" w:left="630" w:firstLineChars="95" w:firstLine="210"/>
        <w:jc w:val="left"/>
        <w:rPr>
          <w:b/>
          <w:sz w:val="22"/>
        </w:rPr>
      </w:pPr>
    </w:p>
    <w:p w14:paraId="25CEB291" w14:textId="476DAE31" w:rsidR="005A663C" w:rsidRPr="00001252" w:rsidRDefault="005A663C" w:rsidP="00C83BE6">
      <w:pPr>
        <w:tabs>
          <w:tab w:val="left" w:pos="525"/>
          <w:tab w:val="left" w:pos="620"/>
        </w:tabs>
        <w:ind w:leftChars="300" w:left="630" w:firstLineChars="95" w:firstLine="210"/>
        <w:jc w:val="left"/>
        <w:rPr>
          <w:b/>
          <w:sz w:val="22"/>
        </w:rPr>
      </w:pPr>
      <w:r w:rsidRPr="00001252">
        <w:rPr>
          <w:rFonts w:hint="eastAsia"/>
          <w:b/>
          <w:sz w:val="22"/>
        </w:rPr>
        <w:lastRenderedPageBreak/>
        <w:t>（</w:t>
      </w:r>
      <w:r w:rsidR="00C83BE6">
        <w:rPr>
          <w:rFonts w:hint="eastAsia"/>
          <w:b/>
          <w:sz w:val="22"/>
        </w:rPr>
        <w:t>2</w:t>
      </w:r>
      <w:r w:rsidRPr="00001252">
        <w:rPr>
          <w:rFonts w:hint="eastAsia"/>
          <w:b/>
          <w:sz w:val="22"/>
        </w:rPr>
        <w:t>）代理権</w:t>
      </w:r>
      <w:r w:rsidR="00C83BE6">
        <w:rPr>
          <w:rFonts w:hint="eastAsia"/>
          <w:b/>
          <w:sz w:val="22"/>
        </w:rPr>
        <w:t>行使に対する制約</w:t>
      </w:r>
    </w:p>
    <w:p w14:paraId="05A51F93" w14:textId="1CC0F620" w:rsidR="005A663C" w:rsidRDefault="005A663C" w:rsidP="005A663C">
      <w:pPr>
        <w:tabs>
          <w:tab w:val="left" w:pos="525"/>
          <w:tab w:val="left" w:pos="620"/>
        </w:tabs>
        <w:ind w:left="660" w:hangingChars="300" w:hanging="660"/>
        <w:jc w:val="left"/>
        <w:rPr>
          <w:bCs/>
          <w:sz w:val="22"/>
        </w:rPr>
      </w:pPr>
      <w:r>
        <w:rPr>
          <w:rFonts w:hint="eastAsia"/>
          <w:bCs/>
          <w:sz w:val="22"/>
        </w:rPr>
        <w:t xml:space="preserve">　　　　</w:t>
      </w:r>
      <w:r w:rsidR="00C83BE6">
        <w:rPr>
          <w:rFonts w:hint="eastAsia"/>
          <w:bCs/>
          <w:sz w:val="22"/>
        </w:rPr>
        <w:t>「成年保護特別代理人は、その事務を行うにあたっては、本人の意思と選好に基づく最善の解釈に従わなければならない」旨の規定（意思と選好に基づく最善の解釈義務）を導入することが望ましいと考える。一般的意見</w:t>
      </w:r>
      <w:r w:rsidR="00C83BE6">
        <w:rPr>
          <w:rFonts w:hint="eastAsia"/>
          <w:bCs/>
          <w:sz w:val="22"/>
        </w:rPr>
        <w:t>1</w:t>
      </w:r>
      <w:r w:rsidR="00C83BE6">
        <w:rPr>
          <w:rFonts w:hint="eastAsia"/>
          <w:bCs/>
          <w:sz w:val="22"/>
        </w:rPr>
        <w:t>号が「意思と選好に基づく最善の解釈」を意思決定支援の一手法と位置付けていることからすれば、意思形成支援及び意思表明支援として</w:t>
      </w:r>
      <w:r w:rsidR="001D2E59">
        <w:rPr>
          <w:rFonts w:hint="eastAsia"/>
          <w:bCs/>
          <w:sz w:val="22"/>
        </w:rPr>
        <w:t>評価できる代理人の働きかけを通じて、本人が何らかの「意思」を表明した場合に、これを代理人が法律上の意思表示の形に整えた上で、法定代理権の形式を用いて相手方との契約を締結したときは、これを意思決定支援として説明することが可能であろう。他方で、本人が現実に「意思」を表明することができない状態にある場合に、代理人が本人の推定的意思を探求し、これに基づいて法定代理権を行使したときは、これも意思と選好に基づく最善の解釈義務の履行ではあるが、その性質は代行決定と理解されるべきであろう。このように、代理権の行使という形態が、意思決定支援と理解される場合と代行決定と理解される場合の双方</w:t>
      </w:r>
      <w:r w:rsidR="00E96EAA">
        <w:rPr>
          <w:rFonts w:hint="eastAsia"/>
          <w:bCs/>
          <w:sz w:val="22"/>
        </w:rPr>
        <w:t>を含み得るとすれば、法形式としての代理と代行決定は等号関係にないと理解することが妥当であろう。</w:t>
      </w:r>
    </w:p>
    <w:p w14:paraId="6B9F8333" w14:textId="631902DF" w:rsidR="00441694" w:rsidRPr="00001252" w:rsidRDefault="00441694" w:rsidP="00441694">
      <w:pPr>
        <w:tabs>
          <w:tab w:val="left" w:pos="525"/>
          <w:tab w:val="left" w:pos="620"/>
        </w:tabs>
        <w:ind w:leftChars="300" w:left="630" w:firstLineChars="50" w:firstLine="110"/>
        <w:jc w:val="left"/>
        <w:rPr>
          <w:b/>
          <w:sz w:val="22"/>
        </w:rPr>
      </w:pPr>
      <w:r w:rsidRPr="00001252">
        <w:rPr>
          <w:rFonts w:hint="eastAsia"/>
          <w:b/>
          <w:sz w:val="22"/>
        </w:rPr>
        <w:t>（</w:t>
      </w:r>
      <w:r>
        <w:rPr>
          <w:rFonts w:hint="eastAsia"/>
          <w:b/>
          <w:sz w:val="22"/>
        </w:rPr>
        <w:t>3</w:t>
      </w:r>
      <w:r w:rsidRPr="00001252">
        <w:rPr>
          <w:rFonts w:hint="eastAsia"/>
          <w:b/>
          <w:sz w:val="22"/>
        </w:rPr>
        <w:t>）</w:t>
      </w:r>
      <w:r>
        <w:rPr>
          <w:rFonts w:hint="eastAsia"/>
          <w:b/>
          <w:sz w:val="22"/>
        </w:rPr>
        <w:t>本人の行為の位置付け</w:t>
      </w:r>
    </w:p>
    <w:p w14:paraId="0C69528C" w14:textId="7005013A" w:rsidR="00441694" w:rsidRDefault="00441694" w:rsidP="00441694">
      <w:pPr>
        <w:tabs>
          <w:tab w:val="left" w:pos="525"/>
          <w:tab w:val="left" w:pos="620"/>
        </w:tabs>
        <w:ind w:left="660" w:hangingChars="300" w:hanging="660"/>
        <w:jc w:val="left"/>
        <w:rPr>
          <w:bCs/>
          <w:sz w:val="22"/>
        </w:rPr>
      </w:pPr>
      <w:r>
        <w:rPr>
          <w:rFonts w:hint="eastAsia"/>
          <w:bCs/>
          <w:sz w:val="22"/>
        </w:rPr>
        <w:t xml:space="preserve">　　　　　</w:t>
      </w:r>
      <w:r>
        <w:rPr>
          <w:rFonts w:hint="eastAsia"/>
          <w:bCs/>
          <w:sz w:val="22"/>
        </w:rPr>
        <w:t xml:space="preserve"> </w:t>
      </w:r>
      <w:r>
        <w:rPr>
          <w:rFonts w:hint="eastAsia"/>
          <w:bCs/>
          <w:sz w:val="22"/>
        </w:rPr>
        <w:t>（行為能力制限の排除）</w:t>
      </w:r>
    </w:p>
    <w:p w14:paraId="79F7CDB3" w14:textId="738BE1C2" w:rsidR="00EB4EED" w:rsidRDefault="00441694" w:rsidP="00441694">
      <w:pPr>
        <w:tabs>
          <w:tab w:val="left" w:pos="525"/>
          <w:tab w:val="left" w:pos="620"/>
        </w:tabs>
        <w:ind w:left="660" w:hangingChars="300" w:hanging="660"/>
        <w:jc w:val="left"/>
        <w:rPr>
          <w:bCs/>
          <w:sz w:val="22"/>
        </w:rPr>
      </w:pPr>
      <w:r>
        <w:rPr>
          <w:rFonts w:hint="eastAsia"/>
          <w:bCs/>
          <w:sz w:val="22"/>
        </w:rPr>
        <w:t xml:space="preserve">　　　　成年保護特別代理人制度の開始要件からいって、代理人の職務対象とされた特定の事務に係る意思表示を本人が自ら行った場合、通常、その法律行為の当時において本人には当該法律行為</w:t>
      </w:r>
      <w:r w:rsidR="00E101FC">
        <w:rPr>
          <w:rFonts w:hint="eastAsia"/>
          <w:bCs/>
          <w:sz w:val="22"/>
        </w:rPr>
        <w:t>に対する意思能力を有しなかった旨の事実上の推定が働くものと解される。したがって、この制度の厳格な運用が担保されている限り、</w:t>
      </w:r>
      <w:r w:rsidR="00EB4EED">
        <w:rPr>
          <w:rFonts w:hint="eastAsia"/>
          <w:bCs/>
          <w:sz w:val="22"/>
        </w:rPr>
        <w:t>別途、本人の行為能力を制限して、本人の保護を図る要請は小さいと思われる。なお、仮にこうした事実上の推定の手法では十全な保護が図れないとすれば、さらに一歩進めて、「法律</w:t>
      </w:r>
      <w:r w:rsidR="00AC07B2">
        <w:rPr>
          <w:rFonts w:hint="eastAsia"/>
          <w:bCs/>
          <w:sz w:val="22"/>
        </w:rPr>
        <w:t>行為</w:t>
      </w:r>
      <w:r w:rsidR="00EB4EED">
        <w:rPr>
          <w:rFonts w:hint="eastAsia"/>
          <w:bCs/>
          <w:sz w:val="22"/>
        </w:rPr>
        <w:t>時に意思能力を有しなかった」旨の法律上の推定規定の導入を検討することも一案と思われる。</w:t>
      </w:r>
    </w:p>
    <w:p w14:paraId="2FB6712D" w14:textId="1A6CDB45" w:rsidR="004E6571" w:rsidRPr="000D46AE" w:rsidRDefault="004E6571" w:rsidP="004E6571">
      <w:pPr>
        <w:tabs>
          <w:tab w:val="left" w:pos="525"/>
          <w:tab w:val="left" w:pos="620"/>
        </w:tabs>
        <w:jc w:val="left"/>
        <w:rPr>
          <w:rFonts w:asciiTheme="majorEastAsia" w:eastAsiaTheme="majorEastAsia" w:hAnsiTheme="majorEastAsia"/>
          <w:b/>
          <w:sz w:val="22"/>
        </w:rPr>
      </w:pP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３</w:t>
      </w: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修正型補助制度</w:t>
      </w:r>
    </w:p>
    <w:p w14:paraId="5E76CB43" w14:textId="77777777" w:rsidR="002D4F57" w:rsidRDefault="004E6571" w:rsidP="004E6571">
      <w:pPr>
        <w:tabs>
          <w:tab w:val="left" w:pos="525"/>
          <w:tab w:val="left" w:pos="620"/>
        </w:tabs>
        <w:ind w:leftChars="200" w:left="640" w:hangingChars="100" w:hanging="220"/>
        <w:jc w:val="left"/>
        <w:rPr>
          <w:bCs/>
          <w:sz w:val="22"/>
        </w:rPr>
      </w:pPr>
      <w:r>
        <w:rPr>
          <w:rFonts w:hint="eastAsia"/>
          <w:bCs/>
          <w:sz w:val="22"/>
        </w:rPr>
        <w:t xml:space="preserve">　　制度の開始及び支援者の権限の内容と範囲に対する本人の広義の同意を絶対的な要件として、支援者（以下、さしあたり「補助</w:t>
      </w:r>
      <w:r w:rsidR="002D4F57">
        <w:rPr>
          <w:rFonts w:hint="eastAsia"/>
          <w:bCs/>
          <w:sz w:val="22"/>
        </w:rPr>
        <w:t>人</w:t>
      </w:r>
      <w:r>
        <w:rPr>
          <w:rFonts w:hint="eastAsia"/>
          <w:bCs/>
          <w:sz w:val="22"/>
        </w:rPr>
        <w:t>」と呼ぶ）</w:t>
      </w:r>
      <w:r w:rsidR="002D4F57">
        <w:rPr>
          <w:rFonts w:hint="eastAsia"/>
          <w:bCs/>
          <w:sz w:val="22"/>
        </w:rPr>
        <w:t>の選任とこの者への権限付与を行う仕組みとする。補助人の権限は、現行制度と同じく、①代理権、②同意権、③代理権＋同意権の３パターンを認め、必要最小限の介入原則を踏まえた上で、事案ごとに決定する。ただし、取消権者は本人に限定する。</w:t>
      </w:r>
    </w:p>
    <w:p w14:paraId="7637F7E2" w14:textId="33E68B1C" w:rsidR="002D4F57" w:rsidRPr="00001252" w:rsidRDefault="002D4F57" w:rsidP="002D4F57">
      <w:pPr>
        <w:tabs>
          <w:tab w:val="left" w:pos="525"/>
          <w:tab w:val="left" w:pos="620"/>
        </w:tabs>
        <w:ind w:leftChars="300" w:left="630" w:firstLineChars="50" w:firstLine="110"/>
        <w:jc w:val="left"/>
        <w:rPr>
          <w:b/>
          <w:sz w:val="22"/>
        </w:rPr>
      </w:pPr>
      <w:bookmarkStart w:id="28" w:name="_Hlk214628972"/>
      <w:r w:rsidRPr="00001252">
        <w:rPr>
          <w:rFonts w:hint="eastAsia"/>
          <w:b/>
          <w:sz w:val="22"/>
        </w:rPr>
        <w:t>（</w:t>
      </w:r>
      <w:r w:rsidRPr="00001252">
        <w:rPr>
          <w:rFonts w:hint="eastAsia"/>
          <w:b/>
          <w:sz w:val="22"/>
        </w:rPr>
        <w:t>1</w:t>
      </w:r>
      <w:r w:rsidRPr="00001252">
        <w:rPr>
          <w:rFonts w:hint="eastAsia"/>
          <w:b/>
          <w:sz w:val="22"/>
        </w:rPr>
        <w:t>）代理権</w:t>
      </w:r>
      <w:r>
        <w:rPr>
          <w:rFonts w:hint="eastAsia"/>
          <w:b/>
          <w:sz w:val="22"/>
        </w:rPr>
        <w:t>の再定位</w:t>
      </w:r>
    </w:p>
    <w:p w14:paraId="761D9C19" w14:textId="098D062C" w:rsidR="001B47A0" w:rsidRDefault="002D4F57" w:rsidP="002D4F57">
      <w:pPr>
        <w:tabs>
          <w:tab w:val="left" w:pos="525"/>
          <w:tab w:val="left" w:pos="620"/>
        </w:tabs>
        <w:ind w:left="660" w:hangingChars="300" w:hanging="660"/>
        <w:jc w:val="left"/>
        <w:rPr>
          <w:bCs/>
          <w:sz w:val="22"/>
        </w:rPr>
      </w:pPr>
      <w:r>
        <w:rPr>
          <w:rFonts w:hint="eastAsia"/>
          <w:bCs/>
          <w:sz w:val="22"/>
        </w:rPr>
        <w:t xml:space="preserve">　　　　代理権の建付けは、基本的に現行の補助と同様のものと理解してよい。ただし、本人の広義の同意を大前提とする修正型補助制度については、私的自治への過剰介入のリスクを慎重に見極める必要はあるものの、判断能力不十分者以外にも対象者を広げる余地がある</w:t>
      </w:r>
      <w:r w:rsidR="001B47A0">
        <w:rPr>
          <w:rFonts w:hint="eastAsia"/>
          <w:bCs/>
          <w:sz w:val="22"/>
        </w:rPr>
        <w:t>ように思われる。一例を挙げれば、任意代理人を自ら</w:t>
      </w:r>
      <w:r w:rsidR="00C42073">
        <w:rPr>
          <w:rFonts w:hint="eastAsia"/>
          <w:bCs/>
          <w:sz w:val="22"/>
        </w:rPr>
        <w:t>選任できる判断能力はあるが、任意代理人を自ら</w:t>
      </w:r>
      <w:r w:rsidR="001B47A0">
        <w:rPr>
          <w:rFonts w:hint="eastAsia"/>
          <w:bCs/>
          <w:sz w:val="22"/>
        </w:rPr>
        <w:t>適切にコントロールすることが著しく困難な状況にある者（進行したＡＬＳ〔筋萎縮性側索硬化症〕患者等）等による利用が問題となり得る。仮にこうした者の利用を認める場合には、必要性又は補充性の評価にあたって、「裁判所による公的監督を求める本人の意思の存在」と「当該事務に関する裁判所による公的監督の必要性」の要素が併せて考慮されるべきこととなろう。</w:t>
      </w:r>
    </w:p>
    <w:bookmarkEnd w:id="28"/>
    <w:p w14:paraId="66B04309" w14:textId="76AACBE2" w:rsidR="003F42C3" w:rsidRPr="00001252" w:rsidRDefault="003F42C3" w:rsidP="003F42C3">
      <w:pPr>
        <w:tabs>
          <w:tab w:val="left" w:pos="525"/>
          <w:tab w:val="left" w:pos="620"/>
        </w:tabs>
        <w:ind w:leftChars="300" w:left="630" w:firstLineChars="50" w:firstLine="110"/>
        <w:jc w:val="left"/>
        <w:rPr>
          <w:b/>
          <w:sz w:val="22"/>
        </w:rPr>
      </w:pPr>
      <w:r w:rsidRPr="00001252">
        <w:rPr>
          <w:rFonts w:hint="eastAsia"/>
          <w:b/>
          <w:sz w:val="22"/>
        </w:rPr>
        <w:lastRenderedPageBreak/>
        <w:t>（</w:t>
      </w:r>
      <w:r>
        <w:rPr>
          <w:rFonts w:hint="eastAsia"/>
          <w:b/>
          <w:sz w:val="22"/>
        </w:rPr>
        <w:t>2</w:t>
      </w:r>
      <w:r w:rsidRPr="00001252">
        <w:rPr>
          <w:rFonts w:hint="eastAsia"/>
          <w:b/>
          <w:sz w:val="22"/>
        </w:rPr>
        <w:t>）</w:t>
      </w:r>
      <w:r>
        <w:rPr>
          <w:rFonts w:hint="eastAsia"/>
          <w:b/>
          <w:sz w:val="22"/>
        </w:rPr>
        <w:t>同意権・取消権の再定位</w:t>
      </w:r>
    </w:p>
    <w:p w14:paraId="77CAD548" w14:textId="0144C5B5" w:rsidR="00610A60" w:rsidRDefault="003F42C3" w:rsidP="003F42C3">
      <w:pPr>
        <w:tabs>
          <w:tab w:val="left" w:pos="525"/>
          <w:tab w:val="left" w:pos="620"/>
        </w:tabs>
        <w:ind w:left="660" w:hangingChars="300" w:hanging="660"/>
        <w:jc w:val="left"/>
        <w:rPr>
          <w:bCs/>
          <w:sz w:val="22"/>
        </w:rPr>
      </w:pPr>
      <w:r>
        <w:rPr>
          <w:rFonts w:hint="eastAsia"/>
          <w:bCs/>
          <w:sz w:val="22"/>
        </w:rPr>
        <w:t xml:space="preserve">　　　　現行補助制度の同意権・取消権は、一般に行為能力制限の仕組みとして</w:t>
      </w:r>
      <w:r w:rsidR="00610A60">
        <w:rPr>
          <w:rFonts w:hint="eastAsia"/>
          <w:bCs/>
          <w:sz w:val="22"/>
        </w:rPr>
        <w:t>理解</w:t>
      </w:r>
      <w:r>
        <w:rPr>
          <w:rFonts w:hint="eastAsia"/>
          <w:bCs/>
          <w:sz w:val="22"/>
        </w:rPr>
        <w:t>されている。このため、仮に特段の修正を加えずに現行の仕組みを承継した場合、形式上は制限行為能力制度が残置され</w:t>
      </w:r>
      <w:r w:rsidR="00610A60">
        <w:rPr>
          <w:rFonts w:hint="eastAsia"/>
          <w:bCs/>
          <w:sz w:val="22"/>
        </w:rPr>
        <w:t>た</w:t>
      </w:r>
      <w:r>
        <w:rPr>
          <w:rFonts w:hint="eastAsia"/>
          <w:bCs/>
          <w:sz w:val="22"/>
        </w:rPr>
        <w:t>との評価を受ける可能性が残る。</w:t>
      </w:r>
      <w:r w:rsidR="00E757E1">
        <w:rPr>
          <w:rFonts w:hint="eastAsia"/>
          <w:bCs/>
          <w:sz w:val="22"/>
        </w:rPr>
        <w:t>これを回避し、新制度の条約との親和性をより高める方策としては、①補助人の権限を意思決定支援の機能に特化した同意権のみとして、取消権を廃止し、その機能を民法</w:t>
      </w:r>
      <w:r w:rsidR="00E757E1">
        <w:rPr>
          <w:rFonts w:hint="eastAsia"/>
          <w:bCs/>
          <w:sz w:val="22"/>
        </w:rPr>
        <w:t>90</w:t>
      </w:r>
      <w:r w:rsidR="00E757E1">
        <w:rPr>
          <w:rFonts w:hint="eastAsia"/>
          <w:bCs/>
          <w:sz w:val="22"/>
        </w:rPr>
        <w:t>条に基づく無効主張によって十全に代替できるようにするための法整備を行う方法、②取消権者を本人に限定することにより、同意権と取消権の意義を再定位し、両者を条約と親和性の高い</w:t>
      </w:r>
      <w:r w:rsidR="00610A60">
        <w:rPr>
          <w:rFonts w:hint="eastAsia"/>
          <w:bCs/>
          <w:sz w:val="22"/>
        </w:rPr>
        <w:t>仕組みとして位置付け直す方法の２つがあり得る。紙幅の都合上、本稿では、より現実性が高い②の概要に触れるにとどめたい。</w:t>
      </w:r>
    </w:p>
    <w:p w14:paraId="4D7552F4" w14:textId="49A201DC" w:rsidR="005A663C" w:rsidRDefault="00610A60" w:rsidP="00FB51E2">
      <w:pPr>
        <w:tabs>
          <w:tab w:val="left" w:pos="525"/>
          <w:tab w:val="left" w:pos="620"/>
        </w:tabs>
        <w:ind w:leftChars="300" w:left="630" w:firstLineChars="100" w:firstLine="220"/>
        <w:jc w:val="left"/>
        <w:rPr>
          <w:bCs/>
          <w:sz w:val="22"/>
        </w:rPr>
      </w:pPr>
      <w:r>
        <w:rPr>
          <w:rFonts w:hint="eastAsia"/>
          <w:bCs/>
          <w:sz w:val="22"/>
        </w:rPr>
        <w:t>同意権の再定位は次のように行われる。現行の同意権はこれと表裏をなす取消権とともに行為能力制限の仕組みを構成するものであるが、この一方で同意権の行使のプロセスには「本人と補助人との協同的な意思決定」の要素が含まれている</w:t>
      </w:r>
      <w:r w:rsidR="00FB51E2">
        <w:rPr>
          <w:rFonts w:hint="eastAsia"/>
          <w:bCs/>
          <w:sz w:val="22"/>
        </w:rPr>
        <w:t>。このため、同意権と取消権を構造的に分離し、準禁治産宣告時代のように、支援者が同意権のみを持つ形態とすれば、「意思表示困難者（疾病又は障害のために意思表示の適正な実行が困難な状態にある者）の望む意思表示が本人の視点からみて真に妥当といえるかについて、本人とともに再検証する機会を確保する」という点に、同意権の中核的な機能を求めることが可能となる。こうした形に再定位された同意権は、条約</w:t>
      </w:r>
      <w:r w:rsidR="00FB51E2">
        <w:rPr>
          <w:rFonts w:hint="eastAsia"/>
          <w:bCs/>
          <w:sz w:val="22"/>
        </w:rPr>
        <w:t>12</w:t>
      </w:r>
      <w:r w:rsidR="00FB51E2">
        <w:rPr>
          <w:rFonts w:hint="eastAsia"/>
          <w:bCs/>
          <w:sz w:val="22"/>
        </w:rPr>
        <w:t>条</w:t>
      </w:r>
      <w:r w:rsidR="00FB51E2">
        <w:rPr>
          <w:rFonts w:hint="eastAsia"/>
          <w:bCs/>
          <w:sz w:val="22"/>
        </w:rPr>
        <w:t>3</w:t>
      </w:r>
      <w:r w:rsidR="00FB51E2">
        <w:rPr>
          <w:rFonts w:hint="eastAsia"/>
          <w:bCs/>
          <w:sz w:val="22"/>
        </w:rPr>
        <w:t>項が求める「障害者がその法的能力の行使に当たって必要とする支援を利用する機会を提供するための適当な措置」、すなわち意思</w:t>
      </w:r>
      <w:r w:rsidR="00472BE6">
        <w:rPr>
          <w:rFonts w:hint="eastAsia"/>
          <w:bCs/>
          <w:sz w:val="22"/>
        </w:rPr>
        <w:t>決定支援の法制度的な表現形態の１つとして理解することが許されるであろう。</w:t>
      </w:r>
    </w:p>
    <w:p w14:paraId="734BAEEC" w14:textId="292FE31C" w:rsidR="00B64AD3" w:rsidRDefault="00B64AD3" w:rsidP="00FB51E2">
      <w:pPr>
        <w:tabs>
          <w:tab w:val="left" w:pos="525"/>
          <w:tab w:val="left" w:pos="620"/>
        </w:tabs>
        <w:ind w:leftChars="300" w:left="630" w:firstLineChars="100" w:firstLine="220"/>
        <w:jc w:val="left"/>
        <w:rPr>
          <w:bCs/>
          <w:sz w:val="22"/>
        </w:rPr>
      </w:pPr>
      <w:r>
        <w:rPr>
          <w:rFonts w:hint="eastAsia"/>
          <w:bCs/>
          <w:sz w:val="22"/>
        </w:rPr>
        <w:t>取消権の再定位は次のように行われる。制限行為能力者による法律行為を「取り消し得る有効な法律行為（不確定有効）」と位置付ける日本法においては、取消権者を本人に限定する限り、自己決定</w:t>
      </w:r>
      <w:r w:rsidR="00E814AA">
        <w:rPr>
          <w:rFonts w:hint="eastAsia"/>
          <w:bCs/>
          <w:sz w:val="22"/>
        </w:rPr>
        <w:t>権</w:t>
      </w:r>
      <w:r>
        <w:rPr>
          <w:rFonts w:hint="eastAsia"/>
          <w:bCs/>
          <w:sz w:val="22"/>
        </w:rPr>
        <w:t>侵害の要素が実は非常に希薄となる。これを踏まえて、取消権の基本的な機能を「意思表示困難者の特性に対する配慮に</w:t>
      </w:r>
      <w:r w:rsidR="00AA4B2B">
        <w:rPr>
          <w:rFonts w:hint="eastAsia"/>
          <w:bCs/>
          <w:sz w:val="22"/>
        </w:rPr>
        <w:t>基づく試行錯誤の保障」として再定位することができれば</w:t>
      </w:r>
      <w:r w:rsidR="003867ED">
        <w:rPr>
          <w:rFonts w:hint="eastAsia"/>
          <w:bCs/>
          <w:sz w:val="22"/>
        </w:rPr>
        <w:t>、取消権は、行為能力の制限という法形式を通じて、むしろ本人による法的能力の適正な行使の機会を増大させるための仕組みであると理解することが可能となる。</w:t>
      </w:r>
    </w:p>
    <w:p w14:paraId="03627C5B" w14:textId="7B147203" w:rsidR="00E814AA" w:rsidRDefault="00E814AA" w:rsidP="00FB51E2">
      <w:pPr>
        <w:tabs>
          <w:tab w:val="left" w:pos="525"/>
          <w:tab w:val="left" w:pos="620"/>
        </w:tabs>
        <w:ind w:leftChars="300" w:left="630" w:firstLineChars="100" w:firstLine="220"/>
        <w:jc w:val="left"/>
        <w:rPr>
          <w:bCs/>
          <w:sz w:val="22"/>
        </w:rPr>
      </w:pPr>
      <w:r>
        <w:rPr>
          <w:rFonts w:hint="eastAsia"/>
          <w:bCs/>
          <w:sz w:val="22"/>
        </w:rPr>
        <w:t>さらに、同意権を前述のように意思決定支援の仕組みとして捉え直した場合、取消権の発生根拠である補助人の同意の不存在は、本人が適切な意思決定支援を受ける機会を失った状態のまま意思表示を行ったことを意味することになる。そうであるとすれば、本人による取消権の行使とは、あらためて適切な意思決定支援を受ける機会を回復するための行為であると定義することができよう。つまり、再定位された</w:t>
      </w:r>
      <w:r w:rsidR="00A44E3C">
        <w:rPr>
          <w:rFonts w:hint="eastAsia"/>
          <w:bCs/>
          <w:sz w:val="22"/>
        </w:rPr>
        <w:t>取消権は、「同意権の行使という形による適切な意思決定支援を受ける機会を失しているために、自分に不利益な内容となっているおそれがある意思表示のやり直しを行うための権利（試行錯誤権）」として位置付けられる</w:t>
      </w:r>
      <w:r w:rsidR="00214B01">
        <w:rPr>
          <w:rFonts w:hint="eastAsia"/>
          <w:bCs/>
          <w:sz w:val="22"/>
        </w:rPr>
        <w:t>ことになる。このように適切な意思決定支援の機会を確保するための法的手段として理解された取消権を、それ単独として条約</w:t>
      </w:r>
      <w:r w:rsidR="00214B01">
        <w:rPr>
          <w:rFonts w:hint="eastAsia"/>
          <w:bCs/>
          <w:sz w:val="22"/>
        </w:rPr>
        <w:t>12</w:t>
      </w:r>
      <w:r w:rsidR="00214B01">
        <w:rPr>
          <w:rFonts w:hint="eastAsia"/>
          <w:bCs/>
          <w:sz w:val="22"/>
        </w:rPr>
        <w:t>条</w:t>
      </w:r>
      <w:r w:rsidR="00214B01">
        <w:rPr>
          <w:rFonts w:hint="eastAsia"/>
          <w:bCs/>
          <w:sz w:val="22"/>
        </w:rPr>
        <w:t>3</w:t>
      </w:r>
      <w:r w:rsidR="00214B01">
        <w:rPr>
          <w:rFonts w:hint="eastAsia"/>
          <w:bCs/>
          <w:sz w:val="22"/>
        </w:rPr>
        <w:t>項の求める意思決定支援と理解することが仮に難しいとしても、少なくともこうした権利を本人の広義の同意に基づいて設定することは条約の趣旨に抵触しないものと解される。</w:t>
      </w:r>
    </w:p>
    <w:p w14:paraId="378C34B0" w14:textId="77777777" w:rsidR="00214B01" w:rsidRPr="00E814AA" w:rsidRDefault="00214B01" w:rsidP="00FB51E2">
      <w:pPr>
        <w:tabs>
          <w:tab w:val="left" w:pos="525"/>
          <w:tab w:val="left" w:pos="620"/>
        </w:tabs>
        <w:ind w:leftChars="300" w:left="630" w:firstLineChars="100" w:firstLine="220"/>
        <w:jc w:val="left"/>
        <w:rPr>
          <w:bCs/>
          <w:sz w:val="22"/>
        </w:rPr>
      </w:pPr>
    </w:p>
    <w:p w14:paraId="458F52A4" w14:textId="0182E4A0" w:rsidR="00512337" w:rsidRDefault="00512337" w:rsidP="00512337">
      <w:pPr>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lastRenderedPageBreak/>
        <w:t>おわりに</w:t>
      </w:r>
    </w:p>
    <w:p w14:paraId="7445A282" w14:textId="77777777" w:rsidR="00075E14" w:rsidRDefault="00512337" w:rsidP="00512337">
      <w:pPr>
        <w:ind w:leftChars="100" w:left="210" w:firstLineChars="100" w:firstLine="220"/>
        <w:jc w:val="left"/>
        <w:rPr>
          <w:bCs/>
          <w:sz w:val="22"/>
          <w:u w:val="wave"/>
        </w:rPr>
      </w:pPr>
      <w:r>
        <w:rPr>
          <w:rFonts w:asciiTheme="minorEastAsia" w:hAnsiTheme="minorEastAsia" w:hint="eastAsia"/>
          <w:bCs/>
          <w:sz w:val="22"/>
        </w:rPr>
        <w:t>制度の基本枠組みの再構築をめぐる研究会の議論の中で、少なくとも包括的な代理権と取消権を持つ現行の後見類型はもはや維持できないということは、共通の認識であったといえる。したがって、仮に三類型論に依った法改正が行われることになったとしても、現行の各類型（とりわけ後見類型）の内容は現在のそれと大きく異なったものとなる公算が大きい。この一方で、現行類型の内容（後見類型でいえば、本人の行為能力が</w:t>
      </w:r>
      <w:r w:rsidR="00075E14" w:rsidRPr="00075E14">
        <w:rPr>
          <w:rFonts w:asciiTheme="minorEastAsia" w:hAnsiTheme="minorEastAsia" w:hint="eastAsia"/>
          <w:bCs/>
          <w:sz w:val="22"/>
          <w:u w:val="wave"/>
        </w:rPr>
        <w:t>民法</w:t>
      </w:r>
      <w:r w:rsidR="00075E14" w:rsidRPr="00075E14">
        <w:rPr>
          <w:rFonts w:hint="eastAsia"/>
          <w:bCs/>
          <w:sz w:val="22"/>
          <w:u w:val="wave"/>
        </w:rPr>
        <w:t>9</w:t>
      </w:r>
      <w:r w:rsidR="00075E14" w:rsidRPr="00075E14">
        <w:rPr>
          <w:rFonts w:hint="eastAsia"/>
          <w:bCs/>
          <w:sz w:val="22"/>
          <w:u w:val="wave"/>
        </w:rPr>
        <w:t>条</w:t>
      </w:r>
    </w:p>
    <w:tbl>
      <w:tblPr>
        <w:tblStyle w:val="aa"/>
        <w:tblW w:w="9490" w:type="dxa"/>
        <w:tblLook w:val="04A0" w:firstRow="1" w:lastRow="0" w:firstColumn="1" w:lastColumn="0" w:noHBand="0" w:noVBand="1"/>
      </w:tblPr>
      <w:tblGrid>
        <w:gridCol w:w="9490"/>
      </w:tblGrid>
      <w:tr w:rsidR="00075E14" w14:paraId="4D9114A1" w14:textId="77777777" w:rsidTr="0083124C">
        <w:tc>
          <w:tcPr>
            <w:tcW w:w="9490" w:type="dxa"/>
            <w:tcBorders>
              <w:top w:val="wave" w:sz="6" w:space="0" w:color="auto"/>
              <w:left w:val="wave" w:sz="6" w:space="0" w:color="auto"/>
              <w:bottom w:val="wave" w:sz="6" w:space="0" w:color="auto"/>
              <w:right w:val="wave" w:sz="6" w:space="0" w:color="auto"/>
            </w:tcBorders>
          </w:tcPr>
          <w:p w14:paraId="59C14BB7" w14:textId="77777777" w:rsidR="00AC0101" w:rsidRPr="00AC0101" w:rsidRDefault="00AC0101" w:rsidP="00AC0101">
            <w:pPr>
              <w:tabs>
                <w:tab w:val="left" w:pos="840"/>
              </w:tabs>
              <w:ind w:right="-56"/>
              <w:jc w:val="left"/>
              <w:rPr>
                <w:rFonts w:ascii="ＭＳ 明朝" w:eastAsia="ＭＳ 明朝" w:hAnsi="ＭＳ 明朝"/>
                <w:sz w:val="22"/>
              </w:rPr>
            </w:pPr>
            <w:r w:rsidRPr="00AC0101">
              <w:rPr>
                <w:rFonts w:ascii="ＭＳ 明朝" w:eastAsia="ＭＳ 明朝" w:hAnsi="ＭＳ 明朝" w:hint="eastAsia"/>
                <w:sz w:val="22"/>
              </w:rPr>
              <w:t>（成年被後見人の法律行為）</w:t>
            </w:r>
          </w:p>
          <w:p w14:paraId="7FB493A5" w14:textId="7CA2994F" w:rsidR="00075E14" w:rsidRDefault="00AC0101" w:rsidP="00AC0101">
            <w:pPr>
              <w:tabs>
                <w:tab w:val="left" w:pos="840"/>
              </w:tabs>
              <w:ind w:left="220" w:right="-56" w:hangingChars="100" w:hanging="220"/>
              <w:jc w:val="left"/>
              <w:rPr>
                <w:rFonts w:ascii="ＭＳ 明朝" w:eastAsia="ＭＳ 明朝" w:hAnsi="ＭＳ 明朝"/>
                <w:sz w:val="22"/>
              </w:rPr>
            </w:pPr>
            <w:r w:rsidRPr="00AC0101">
              <w:rPr>
                <w:rFonts w:ascii="ＭＳ 明朝" w:eastAsia="ＭＳ 明朝" w:hAnsi="ＭＳ 明朝" w:hint="eastAsia"/>
                <w:sz w:val="22"/>
              </w:rPr>
              <w:t>第九条　成年被後見人の法律行為は、取り消すことができる。ただし、日用品の購入その他日常生活に関する行為については、この限りでない。</w:t>
            </w:r>
          </w:p>
        </w:tc>
      </w:tr>
    </w:tbl>
    <w:p w14:paraId="266241D6" w14:textId="2A7C0E84" w:rsidR="00512337" w:rsidRDefault="00075E14" w:rsidP="00075E14">
      <w:pPr>
        <w:ind w:leftChars="100" w:left="210"/>
        <w:jc w:val="left"/>
        <w:rPr>
          <w:rFonts w:asciiTheme="minorEastAsia" w:hAnsiTheme="minorEastAsia"/>
          <w:bCs/>
          <w:sz w:val="22"/>
        </w:rPr>
      </w:pPr>
      <w:r>
        <w:rPr>
          <w:rFonts w:hint="eastAsia"/>
          <w:bCs/>
          <w:sz w:val="22"/>
        </w:rPr>
        <w:t>の例外を除き全般的に制約される一方で、後見人が包括的な権限を持つこと）を前提とした関連規定が民法の内外に存在する。時効に関する</w:t>
      </w:r>
      <w:r w:rsidRPr="00AC0101">
        <w:rPr>
          <w:rFonts w:hint="eastAsia"/>
          <w:bCs/>
          <w:sz w:val="22"/>
          <w:u w:val="wave"/>
        </w:rPr>
        <w:t>民法</w:t>
      </w:r>
      <w:r w:rsidRPr="00AC0101">
        <w:rPr>
          <w:rFonts w:hint="eastAsia"/>
          <w:bCs/>
          <w:sz w:val="22"/>
          <w:u w:val="wave"/>
        </w:rPr>
        <w:t>158</w:t>
      </w:r>
      <w:r w:rsidRPr="00AC0101">
        <w:rPr>
          <w:rFonts w:hint="eastAsia"/>
          <w:bCs/>
          <w:sz w:val="22"/>
          <w:u w:val="wave"/>
        </w:rPr>
        <w:t>条</w:t>
      </w:r>
      <w:r>
        <w:rPr>
          <w:rFonts w:hint="eastAsia"/>
          <w:bCs/>
          <w:sz w:val="22"/>
        </w:rPr>
        <w:t>、</w:t>
      </w:r>
    </w:p>
    <w:tbl>
      <w:tblPr>
        <w:tblStyle w:val="aa"/>
        <w:tblW w:w="9490" w:type="dxa"/>
        <w:tblLook w:val="04A0" w:firstRow="1" w:lastRow="0" w:firstColumn="1" w:lastColumn="0" w:noHBand="0" w:noVBand="1"/>
      </w:tblPr>
      <w:tblGrid>
        <w:gridCol w:w="9490"/>
      </w:tblGrid>
      <w:tr w:rsidR="00AC0101" w14:paraId="1488CD6A" w14:textId="77777777" w:rsidTr="0083124C">
        <w:tc>
          <w:tcPr>
            <w:tcW w:w="9490" w:type="dxa"/>
            <w:tcBorders>
              <w:top w:val="wave" w:sz="6" w:space="0" w:color="auto"/>
              <w:left w:val="wave" w:sz="6" w:space="0" w:color="auto"/>
              <w:bottom w:val="wave" w:sz="6" w:space="0" w:color="auto"/>
              <w:right w:val="wave" w:sz="6" w:space="0" w:color="auto"/>
            </w:tcBorders>
          </w:tcPr>
          <w:p w14:paraId="6E8B736A" w14:textId="77777777" w:rsidR="00AC0101" w:rsidRPr="00AC0101" w:rsidRDefault="00AC0101" w:rsidP="00AC0101">
            <w:pPr>
              <w:tabs>
                <w:tab w:val="left" w:pos="840"/>
              </w:tabs>
              <w:ind w:right="-56"/>
              <w:jc w:val="left"/>
              <w:rPr>
                <w:rFonts w:ascii="ＭＳ 明朝" w:eastAsia="ＭＳ 明朝" w:hAnsi="ＭＳ 明朝"/>
                <w:sz w:val="22"/>
              </w:rPr>
            </w:pPr>
            <w:r w:rsidRPr="00AC0101">
              <w:rPr>
                <w:rFonts w:ascii="ＭＳ 明朝" w:eastAsia="ＭＳ 明朝" w:hAnsi="ＭＳ 明朝" w:hint="eastAsia"/>
                <w:sz w:val="22"/>
              </w:rPr>
              <w:t>（未成年者又は成年被後見人と時効の完成猶予）</w:t>
            </w:r>
          </w:p>
          <w:p w14:paraId="76D79900" w14:textId="77777777" w:rsidR="00AC0101" w:rsidRPr="00AC0101" w:rsidRDefault="00AC0101" w:rsidP="00AC0101">
            <w:pPr>
              <w:tabs>
                <w:tab w:val="left" w:pos="840"/>
              </w:tabs>
              <w:ind w:left="220" w:right="-56" w:hangingChars="100" w:hanging="220"/>
              <w:jc w:val="left"/>
              <w:rPr>
                <w:rFonts w:ascii="ＭＳ 明朝" w:eastAsia="ＭＳ 明朝" w:hAnsi="ＭＳ 明朝"/>
                <w:sz w:val="22"/>
              </w:rPr>
            </w:pPr>
            <w:r w:rsidRPr="00AC0101">
              <w:rPr>
                <w:rFonts w:ascii="ＭＳ 明朝" w:eastAsia="ＭＳ 明朝" w:hAnsi="ＭＳ 明朝" w:hint="eastAsia"/>
                <w:sz w:val="22"/>
              </w:rPr>
              <w:t>第百五十八条　時効の期間の満了前六箇月以内の間に未成年者又は成年被後見人に法定代理人がないときは、その未成年者若しくは成年被後見人が行為能力者となった時又は法定代理人が就職した時から六箇月を経過するまでの間は、その未成年者又は成年被後見人に対して、時効は、完成しない。</w:t>
            </w:r>
          </w:p>
          <w:p w14:paraId="7CC45F4B" w14:textId="04E071FA" w:rsidR="00AC0101" w:rsidRDefault="00AC0101" w:rsidP="00AC0101">
            <w:pPr>
              <w:tabs>
                <w:tab w:val="left" w:pos="840"/>
              </w:tabs>
              <w:ind w:left="220" w:right="-56" w:hangingChars="100" w:hanging="220"/>
              <w:jc w:val="left"/>
              <w:rPr>
                <w:rFonts w:ascii="ＭＳ 明朝" w:eastAsia="ＭＳ 明朝" w:hAnsi="ＭＳ 明朝"/>
                <w:sz w:val="22"/>
              </w:rPr>
            </w:pPr>
            <w:r w:rsidRPr="00AC0101">
              <w:rPr>
                <w:rFonts w:ascii="ＭＳ 明朝" w:eastAsia="ＭＳ 明朝" w:hAnsi="ＭＳ 明朝" w:hint="eastAsia"/>
                <w:sz w:val="22"/>
              </w:rPr>
              <w:t>２　未成年者又は成年被後見人がその財産を管理する父、母又は後見人に対して権利を有するときは、その未成年者若しくは成年被後見人が行為能力者となった時又は後任の法定代理人が就職した時から六箇月を経過するまでの間は、その権利について、時効は、完成しない。</w:t>
            </w:r>
          </w:p>
        </w:tc>
      </w:tr>
    </w:tbl>
    <w:p w14:paraId="366A3218" w14:textId="77777777" w:rsidR="009713F5" w:rsidRDefault="009713F5" w:rsidP="001E1981">
      <w:pPr>
        <w:tabs>
          <w:tab w:val="left" w:pos="525"/>
          <w:tab w:val="left" w:pos="620"/>
        </w:tabs>
        <w:ind w:leftChars="200" w:left="640" w:hangingChars="100" w:hanging="220"/>
        <w:jc w:val="left"/>
        <w:rPr>
          <w:rFonts w:asciiTheme="minorEastAsia" w:hAnsiTheme="minorEastAsia"/>
          <w:bCs/>
          <w:sz w:val="22"/>
        </w:rPr>
      </w:pPr>
    </w:p>
    <w:p w14:paraId="501F29A0" w14:textId="0E7194E8" w:rsidR="005A663C" w:rsidRDefault="00AC0101" w:rsidP="001E1981">
      <w:pPr>
        <w:tabs>
          <w:tab w:val="left" w:pos="525"/>
          <w:tab w:val="left" w:pos="620"/>
        </w:tabs>
        <w:ind w:leftChars="200" w:left="640" w:hangingChars="100" w:hanging="220"/>
        <w:jc w:val="left"/>
        <w:rPr>
          <w:bCs/>
          <w:sz w:val="22"/>
        </w:rPr>
      </w:pPr>
      <w:r>
        <w:rPr>
          <w:rFonts w:asciiTheme="minorEastAsia" w:hAnsiTheme="minorEastAsia" w:hint="eastAsia"/>
          <w:bCs/>
          <w:sz w:val="22"/>
        </w:rPr>
        <w:t>訴訟能力に関する</w:t>
      </w:r>
      <w:r w:rsidRPr="009713F5">
        <w:rPr>
          <w:rFonts w:asciiTheme="minorEastAsia" w:hAnsiTheme="minorEastAsia" w:hint="eastAsia"/>
          <w:bCs/>
          <w:sz w:val="22"/>
          <w:u w:val="wave"/>
        </w:rPr>
        <w:t>民事訴訟法</w:t>
      </w:r>
      <w:r w:rsidR="002525E9" w:rsidRPr="009713F5">
        <w:rPr>
          <w:rFonts w:hint="eastAsia"/>
          <w:bCs/>
          <w:sz w:val="22"/>
          <w:u w:val="wave"/>
        </w:rPr>
        <w:t>31</w:t>
      </w:r>
      <w:r w:rsidR="002525E9" w:rsidRPr="009713F5">
        <w:rPr>
          <w:rFonts w:hint="eastAsia"/>
          <w:bCs/>
          <w:sz w:val="22"/>
          <w:u w:val="wave"/>
        </w:rPr>
        <w:t>条及び</w:t>
      </w:r>
      <w:r w:rsidR="002525E9" w:rsidRPr="009713F5">
        <w:rPr>
          <w:rFonts w:hint="eastAsia"/>
          <w:bCs/>
          <w:sz w:val="22"/>
          <w:u w:val="wave"/>
        </w:rPr>
        <w:t>32</w:t>
      </w:r>
      <w:r w:rsidR="002525E9" w:rsidRPr="009713F5">
        <w:rPr>
          <w:rFonts w:hint="eastAsia"/>
          <w:bCs/>
          <w:sz w:val="22"/>
          <w:u w:val="wave"/>
        </w:rPr>
        <w:t>条</w:t>
      </w:r>
      <w:r w:rsidR="002525E9">
        <w:rPr>
          <w:rFonts w:hint="eastAsia"/>
          <w:bCs/>
          <w:sz w:val="22"/>
        </w:rPr>
        <w:t>、</w:t>
      </w:r>
    </w:p>
    <w:tbl>
      <w:tblPr>
        <w:tblStyle w:val="aa"/>
        <w:tblW w:w="9490" w:type="dxa"/>
        <w:tblLook w:val="04A0" w:firstRow="1" w:lastRow="0" w:firstColumn="1" w:lastColumn="0" w:noHBand="0" w:noVBand="1"/>
      </w:tblPr>
      <w:tblGrid>
        <w:gridCol w:w="9490"/>
      </w:tblGrid>
      <w:tr w:rsidR="002525E9" w14:paraId="7F17A8F7" w14:textId="77777777" w:rsidTr="0083124C">
        <w:tc>
          <w:tcPr>
            <w:tcW w:w="9490" w:type="dxa"/>
            <w:tcBorders>
              <w:top w:val="wave" w:sz="6" w:space="0" w:color="auto"/>
              <w:left w:val="wave" w:sz="6" w:space="0" w:color="auto"/>
              <w:bottom w:val="wave" w:sz="6" w:space="0" w:color="auto"/>
              <w:right w:val="wave" w:sz="6" w:space="0" w:color="auto"/>
            </w:tcBorders>
          </w:tcPr>
          <w:p w14:paraId="27530ED5" w14:textId="77777777" w:rsidR="009713F5" w:rsidRPr="009713F5" w:rsidRDefault="009713F5" w:rsidP="009713F5">
            <w:pPr>
              <w:tabs>
                <w:tab w:val="left" w:pos="840"/>
              </w:tabs>
              <w:ind w:right="-56"/>
              <w:jc w:val="left"/>
              <w:rPr>
                <w:rFonts w:ascii="ＭＳ 明朝" w:eastAsia="ＭＳ 明朝" w:hAnsi="ＭＳ 明朝"/>
                <w:sz w:val="22"/>
              </w:rPr>
            </w:pPr>
            <w:r w:rsidRPr="009713F5">
              <w:rPr>
                <w:rFonts w:ascii="ＭＳ 明朝" w:eastAsia="ＭＳ 明朝" w:hAnsi="ＭＳ 明朝" w:hint="eastAsia"/>
                <w:sz w:val="22"/>
              </w:rPr>
              <w:t>（未成年者及び成年被後見人の訴訟能力）</w:t>
            </w:r>
          </w:p>
          <w:p w14:paraId="386CC3FE" w14:textId="77777777" w:rsidR="009713F5" w:rsidRDefault="009713F5" w:rsidP="009713F5">
            <w:pPr>
              <w:tabs>
                <w:tab w:val="left" w:pos="840"/>
              </w:tabs>
              <w:ind w:left="220" w:right="-56" w:hangingChars="100" w:hanging="220"/>
              <w:jc w:val="left"/>
              <w:rPr>
                <w:rFonts w:ascii="ＭＳ 明朝" w:eastAsia="ＭＳ 明朝" w:hAnsi="ＭＳ 明朝"/>
                <w:sz w:val="22"/>
              </w:rPr>
            </w:pPr>
            <w:r w:rsidRPr="009713F5">
              <w:rPr>
                <w:rFonts w:ascii="ＭＳ 明朝" w:eastAsia="ＭＳ 明朝" w:hAnsi="ＭＳ 明朝" w:hint="eastAsia"/>
                <w:sz w:val="22"/>
              </w:rPr>
              <w:t>第三十一条　未成年者及び成年被後見人は、法定代理人によらなければ、訴訟行為をすることができない。ただし、未成年者が独立して法律行為をすることができる場合は、この限りでない。</w:t>
            </w:r>
          </w:p>
          <w:p w14:paraId="41719D51" w14:textId="77777777" w:rsidR="009713F5" w:rsidRPr="009713F5" w:rsidRDefault="009713F5" w:rsidP="009713F5">
            <w:pPr>
              <w:tabs>
                <w:tab w:val="left" w:pos="840"/>
              </w:tabs>
              <w:ind w:left="220" w:right="-56" w:hangingChars="100" w:hanging="220"/>
              <w:jc w:val="left"/>
              <w:rPr>
                <w:rFonts w:ascii="ＭＳ 明朝" w:eastAsia="ＭＳ 明朝" w:hAnsi="ＭＳ 明朝"/>
                <w:sz w:val="22"/>
              </w:rPr>
            </w:pPr>
          </w:p>
          <w:p w14:paraId="3FA7AD1B" w14:textId="77777777" w:rsidR="009713F5" w:rsidRPr="009713F5" w:rsidRDefault="009713F5" w:rsidP="009713F5">
            <w:pPr>
              <w:tabs>
                <w:tab w:val="left" w:pos="840"/>
              </w:tabs>
              <w:ind w:right="-56"/>
              <w:jc w:val="left"/>
              <w:rPr>
                <w:rFonts w:ascii="ＭＳ 明朝" w:eastAsia="ＭＳ 明朝" w:hAnsi="ＭＳ 明朝"/>
                <w:sz w:val="22"/>
              </w:rPr>
            </w:pPr>
            <w:r w:rsidRPr="009713F5">
              <w:rPr>
                <w:rFonts w:ascii="ＭＳ 明朝" w:eastAsia="ＭＳ 明朝" w:hAnsi="ＭＳ 明朝" w:hint="eastAsia"/>
                <w:sz w:val="22"/>
              </w:rPr>
              <w:t>（被保佐人、被補助人及び法定代理人の訴訟行為の特則）</w:t>
            </w:r>
          </w:p>
          <w:p w14:paraId="1EA8C9BD" w14:textId="77777777" w:rsidR="009713F5" w:rsidRPr="009713F5" w:rsidRDefault="009713F5" w:rsidP="009713F5">
            <w:pPr>
              <w:tabs>
                <w:tab w:val="left" w:pos="840"/>
              </w:tabs>
              <w:ind w:left="220" w:right="-56" w:hangingChars="100" w:hanging="220"/>
              <w:jc w:val="left"/>
              <w:rPr>
                <w:rFonts w:ascii="ＭＳ 明朝" w:eastAsia="ＭＳ 明朝" w:hAnsi="ＭＳ 明朝"/>
                <w:sz w:val="22"/>
              </w:rPr>
            </w:pPr>
            <w:r w:rsidRPr="009713F5">
              <w:rPr>
                <w:rFonts w:ascii="ＭＳ 明朝" w:eastAsia="ＭＳ 明朝" w:hAnsi="ＭＳ 明朝" w:hint="eastAsia"/>
                <w:sz w:val="22"/>
              </w:rPr>
              <w:t>第三十二条　被保佐人、被補助人（訴訟行為をすることにつきその補助人の同意を得ることを要するものに限る。次項及び第四十条第四項において同じ。）又は後見人その他の法定代理人が相手方の提起した訴え又は上訴について訴訟行為をするには、保佐人若しくは保佐監督人、補助人若しくは補助監督人又は後見監督人の同意その他の授権を要しない。</w:t>
            </w:r>
          </w:p>
          <w:p w14:paraId="4C5024D6" w14:textId="77777777" w:rsidR="009713F5" w:rsidRPr="009713F5" w:rsidRDefault="009713F5" w:rsidP="006A4C85">
            <w:pPr>
              <w:tabs>
                <w:tab w:val="left" w:pos="840"/>
              </w:tabs>
              <w:ind w:left="220" w:right="-56" w:hangingChars="100" w:hanging="220"/>
              <w:jc w:val="left"/>
              <w:rPr>
                <w:rFonts w:ascii="ＭＳ 明朝" w:eastAsia="ＭＳ 明朝" w:hAnsi="ＭＳ 明朝"/>
                <w:sz w:val="22"/>
              </w:rPr>
            </w:pPr>
            <w:r w:rsidRPr="009713F5">
              <w:rPr>
                <w:rFonts w:ascii="ＭＳ 明朝" w:eastAsia="ＭＳ 明朝" w:hAnsi="ＭＳ 明朝" w:hint="eastAsia"/>
                <w:sz w:val="22"/>
              </w:rPr>
              <w:t>２　被保佐人、被補助人又は後見人その他の法定代理人が次に掲げる訴訟行為をするには、特別の授権がなければならない。</w:t>
            </w:r>
          </w:p>
          <w:p w14:paraId="39A20307" w14:textId="77777777" w:rsidR="009713F5" w:rsidRPr="009713F5" w:rsidRDefault="009713F5" w:rsidP="006A4C85">
            <w:pPr>
              <w:tabs>
                <w:tab w:val="left" w:pos="840"/>
              </w:tabs>
              <w:ind w:leftChars="100" w:left="430" w:right="-56" w:hangingChars="100" w:hanging="220"/>
              <w:jc w:val="left"/>
              <w:rPr>
                <w:rFonts w:ascii="ＭＳ 明朝" w:eastAsia="ＭＳ 明朝" w:hAnsi="ＭＳ 明朝"/>
                <w:sz w:val="22"/>
              </w:rPr>
            </w:pPr>
            <w:r w:rsidRPr="009713F5">
              <w:rPr>
                <w:rFonts w:ascii="ＭＳ 明朝" w:eastAsia="ＭＳ 明朝" w:hAnsi="ＭＳ 明朝" w:hint="eastAsia"/>
                <w:sz w:val="22"/>
              </w:rPr>
              <w:t>一　訴えの取下げ、和解、請求の放棄若しくは認諾又は第四十八条（第五十条第三項及び第五十一条において準用する場合を含む。）の規定による脱退</w:t>
            </w:r>
          </w:p>
          <w:p w14:paraId="175B02DB" w14:textId="77777777" w:rsidR="009713F5" w:rsidRPr="009713F5" w:rsidRDefault="009713F5" w:rsidP="006A4C85">
            <w:pPr>
              <w:tabs>
                <w:tab w:val="left" w:pos="840"/>
              </w:tabs>
              <w:ind w:right="-56" w:firstLineChars="100" w:firstLine="220"/>
              <w:jc w:val="left"/>
              <w:rPr>
                <w:rFonts w:ascii="ＭＳ 明朝" w:eastAsia="ＭＳ 明朝" w:hAnsi="ＭＳ 明朝"/>
                <w:sz w:val="22"/>
              </w:rPr>
            </w:pPr>
            <w:r w:rsidRPr="009713F5">
              <w:rPr>
                <w:rFonts w:ascii="ＭＳ 明朝" w:eastAsia="ＭＳ 明朝" w:hAnsi="ＭＳ 明朝" w:hint="eastAsia"/>
                <w:sz w:val="22"/>
              </w:rPr>
              <w:t>二　控訴、上告又は第三百十八条第一項の申立ての取下げ</w:t>
            </w:r>
          </w:p>
          <w:p w14:paraId="6E2E3E44" w14:textId="3EAD03A5" w:rsidR="002525E9" w:rsidRDefault="009713F5" w:rsidP="006A4C85">
            <w:pPr>
              <w:tabs>
                <w:tab w:val="left" w:pos="840"/>
              </w:tabs>
              <w:ind w:leftChars="100" w:left="430" w:right="-56" w:hangingChars="100" w:hanging="220"/>
              <w:jc w:val="left"/>
              <w:rPr>
                <w:rFonts w:ascii="ＭＳ 明朝" w:eastAsia="ＭＳ 明朝" w:hAnsi="ＭＳ 明朝"/>
                <w:sz w:val="22"/>
              </w:rPr>
            </w:pPr>
            <w:r w:rsidRPr="009713F5">
              <w:rPr>
                <w:rFonts w:ascii="ＭＳ 明朝" w:eastAsia="ＭＳ 明朝" w:hAnsi="ＭＳ 明朝" w:hint="eastAsia"/>
                <w:sz w:val="22"/>
              </w:rPr>
              <w:t>三　第三百六十条（第三百六十七条第二項及び第三百七十八条第二項において準用する場合を含む。）の規定による異議の取下げ又はその取下げについての同意</w:t>
            </w:r>
          </w:p>
        </w:tc>
      </w:tr>
    </w:tbl>
    <w:p w14:paraId="72F0A740" w14:textId="77777777" w:rsidR="005A663C" w:rsidRDefault="005A663C" w:rsidP="001E1981">
      <w:pPr>
        <w:tabs>
          <w:tab w:val="left" w:pos="525"/>
          <w:tab w:val="left" w:pos="620"/>
        </w:tabs>
        <w:ind w:leftChars="200" w:left="640" w:hangingChars="100" w:hanging="220"/>
        <w:jc w:val="left"/>
        <w:rPr>
          <w:rFonts w:asciiTheme="minorEastAsia" w:hAnsiTheme="minorEastAsia"/>
          <w:bCs/>
          <w:sz w:val="22"/>
        </w:rPr>
      </w:pPr>
    </w:p>
    <w:p w14:paraId="4BF33C3D" w14:textId="1B6EEB27" w:rsidR="005A663C" w:rsidRDefault="009713F5" w:rsidP="001E1981">
      <w:pPr>
        <w:tabs>
          <w:tab w:val="left" w:pos="525"/>
          <w:tab w:val="left" w:pos="620"/>
        </w:tabs>
        <w:ind w:leftChars="200" w:left="640" w:hangingChars="100" w:hanging="220"/>
        <w:jc w:val="left"/>
        <w:rPr>
          <w:bCs/>
          <w:sz w:val="22"/>
        </w:rPr>
      </w:pPr>
      <w:r>
        <w:rPr>
          <w:rFonts w:asciiTheme="minorEastAsia" w:hAnsiTheme="minorEastAsia" w:hint="eastAsia"/>
          <w:bCs/>
          <w:sz w:val="22"/>
        </w:rPr>
        <w:t>株式会社の取締役に関する</w:t>
      </w:r>
      <w:r w:rsidRPr="009713F5">
        <w:rPr>
          <w:rFonts w:asciiTheme="minorEastAsia" w:hAnsiTheme="minorEastAsia" w:hint="eastAsia"/>
          <w:bCs/>
          <w:sz w:val="22"/>
          <w:u w:val="wave"/>
        </w:rPr>
        <w:t>会社法</w:t>
      </w:r>
      <w:r w:rsidRPr="009713F5">
        <w:rPr>
          <w:rFonts w:hint="eastAsia"/>
          <w:bCs/>
          <w:sz w:val="22"/>
          <w:u w:val="wave"/>
        </w:rPr>
        <w:t>331</w:t>
      </w:r>
      <w:r w:rsidRPr="009713F5">
        <w:rPr>
          <w:rFonts w:hint="eastAsia"/>
          <w:bCs/>
          <w:sz w:val="22"/>
          <w:u w:val="wave"/>
        </w:rPr>
        <w:t>条の</w:t>
      </w:r>
      <w:r w:rsidRPr="009713F5">
        <w:rPr>
          <w:rFonts w:hint="eastAsia"/>
          <w:bCs/>
          <w:sz w:val="22"/>
          <w:u w:val="wave"/>
        </w:rPr>
        <w:t>2</w:t>
      </w:r>
    </w:p>
    <w:tbl>
      <w:tblPr>
        <w:tblStyle w:val="aa"/>
        <w:tblW w:w="9490" w:type="dxa"/>
        <w:tblLook w:val="04A0" w:firstRow="1" w:lastRow="0" w:firstColumn="1" w:lastColumn="0" w:noHBand="0" w:noVBand="1"/>
      </w:tblPr>
      <w:tblGrid>
        <w:gridCol w:w="9490"/>
      </w:tblGrid>
      <w:tr w:rsidR="009713F5" w14:paraId="72329568" w14:textId="77777777" w:rsidTr="0083124C">
        <w:tc>
          <w:tcPr>
            <w:tcW w:w="9490" w:type="dxa"/>
            <w:tcBorders>
              <w:top w:val="wave" w:sz="6" w:space="0" w:color="auto"/>
              <w:left w:val="wave" w:sz="6" w:space="0" w:color="auto"/>
              <w:bottom w:val="wave" w:sz="6" w:space="0" w:color="auto"/>
              <w:right w:val="wave" w:sz="6" w:space="0" w:color="auto"/>
            </w:tcBorders>
          </w:tcPr>
          <w:p w14:paraId="080206B5" w14:textId="77777777" w:rsidR="009713F5" w:rsidRPr="009713F5" w:rsidRDefault="009713F5" w:rsidP="006A4C85">
            <w:pPr>
              <w:tabs>
                <w:tab w:val="left" w:pos="840"/>
              </w:tabs>
              <w:ind w:left="220" w:right="-56" w:hangingChars="100" w:hanging="220"/>
              <w:jc w:val="left"/>
              <w:rPr>
                <w:rFonts w:ascii="ＭＳ 明朝" w:eastAsia="ＭＳ 明朝" w:hAnsi="ＭＳ 明朝"/>
                <w:sz w:val="22"/>
              </w:rPr>
            </w:pPr>
            <w:r w:rsidRPr="009713F5">
              <w:rPr>
                <w:rFonts w:ascii="ＭＳ 明朝" w:eastAsia="ＭＳ 明朝" w:hAnsi="ＭＳ 明朝" w:hint="eastAsia"/>
                <w:sz w:val="22"/>
              </w:rPr>
              <w:lastRenderedPageBreak/>
              <w:t>第三百三十一条の二　成年被後見人が取締役に就任するには、その成年後見人が、成年被後見人の同意（後見監督人がある場合にあっては、成年被後見人及び後見監督人の同意）を得た上で、成年被後見人に代わって就任の承諾をしなければならない。</w:t>
            </w:r>
          </w:p>
          <w:p w14:paraId="50C7FD7C" w14:textId="77777777" w:rsidR="009713F5" w:rsidRPr="009713F5" w:rsidRDefault="009713F5" w:rsidP="009713F5">
            <w:pPr>
              <w:tabs>
                <w:tab w:val="left" w:pos="840"/>
              </w:tabs>
              <w:ind w:right="-56"/>
              <w:jc w:val="left"/>
              <w:rPr>
                <w:rFonts w:ascii="ＭＳ 明朝" w:eastAsia="ＭＳ 明朝" w:hAnsi="ＭＳ 明朝"/>
                <w:sz w:val="22"/>
              </w:rPr>
            </w:pPr>
            <w:r w:rsidRPr="009713F5">
              <w:rPr>
                <w:rFonts w:ascii="ＭＳ 明朝" w:eastAsia="ＭＳ 明朝" w:hAnsi="ＭＳ 明朝" w:hint="eastAsia"/>
                <w:sz w:val="22"/>
              </w:rPr>
              <w:t>２　被保佐人が取締役に就任するには、その保佐人の同意を得なければならない。</w:t>
            </w:r>
          </w:p>
          <w:p w14:paraId="23544C93" w14:textId="77777777" w:rsidR="009713F5" w:rsidRPr="009713F5" w:rsidRDefault="009713F5" w:rsidP="006A4C85">
            <w:pPr>
              <w:tabs>
                <w:tab w:val="left" w:pos="840"/>
              </w:tabs>
              <w:ind w:left="220" w:right="-56" w:hangingChars="100" w:hanging="220"/>
              <w:jc w:val="left"/>
              <w:rPr>
                <w:rFonts w:ascii="ＭＳ 明朝" w:eastAsia="ＭＳ 明朝" w:hAnsi="ＭＳ 明朝"/>
                <w:sz w:val="22"/>
              </w:rPr>
            </w:pPr>
            <w:r w:rsidRPr="009713F5">
              <w:rPr>
                <w:rFonts w:ascii="ＭＳ 明朝" w:eastAsia="ＭＳ 明朝" w:hAnsi="ＭＳ 明朝" w:hint="eastAsia"/>
                <w:sz w:val="22"/>
              </w:rPr>
              <w:t>３　第一項の規定は、保佐人が民法第八百七十六条の四第一項の代理権を付与する旨の審判に基づき被保佐人に代わって就任の承諾をする場合について準用する。この場合において、第一項中「成年被後見人の同意（後見監督人がある場合にあっては、成年被後見人及び後見監督人の同意）」とあるのは、「被保佐人の同意」と読み替えるものとする。</w:t>
            </w:r>
          </w:p>
          <w:p w14:paraId="6AB9BA72" w14:textId="5222AFD6" w:rsidR="009713F5" w:rsidRDefault="009713F5" w:rsidP="006A4C85">
            <w:pPr>
              <w:tabs>
                <w:tab w:val="left" w:pos="840"/>
              </w:tabs>
              <w:ind w:left="220" w:right="-56" w:hangingChars="100" w:hanging="220"/>
              <w:jc w:val="left"/>
              <w:rPr>
                <w:rFonts w:ascii="ＭＳ 明朝" w:eastAsia="ＭＳ 明朝" w:hAnsi="ＭＳ 明朝"/>
                <w:sz w:val="22"/>
              </w:rPr>
            </w:pPr>
            <w:r w:rsidRPr="009713F5">
              <w:rPr>
                <w:rFonts w:ascii="ＭＳ 明朝" w:eastAsia="ＭＳ 明朝" w:hAnsi="ＭＳ 明朝" w:hint="eastAsia"/>
                <w:sz w:val="22"/>
              </w:rPr>
              <w:t>４　成年被後見人又は被保佐人がした取締役の資格に基づく行為は、行為能力の制限によっては取り消すことができない。</w:t>
            </w:r>
          </w:p>
        </w:tc>
      </w:tr>
    </w:tbl>
    <w:p w14:paraId="61417C28" w14:textId="514F4D6F" w:rsidR="009713F5" w:rsidRDefault="00450F92" w:rsidP="00450F92">
      <w:pPr>
        <w:tabs>
          <w:tab w:val="left" w:pos="420"/>
        </w:tabs>
        <w:ind w:leftChars="199" w:left="418"/>
        <w:jc w:val="left"/>
        <w:rPr>
          <w:bCs/>
          <w:sz w:val="22"/>
        </w:rPr>
      </w:pPr>
      <w:r>
        <w:rPr>
          <w:rFonts w:hint="eastAsia"/>
          <w:bCs/>
          <w:sz w:val="22"/>
        </w:rPr>
        <w:t>等がその典型である。仮に二制度化論や一元化論による改正が行われた場合、これらの規定は準拠先を失うことになるため、改正を余儀なくされるし、逆に三類型が維持されたとしても、その内実が大きく変容している場合には、やはり見直しを迫られることになるであろう。さらに、同様の事情から、新制度への移行に関する経過措置についても、禁治産制度と準禁治産制度の大枠を後見類型と保佐類型がそれぞれ引き継いだ前回改正と比べて、はるかに複雑な考慮が必要になる蓋然性が高い。このように、法定後見制度の基本枠組みの再構築の影響は非常に大きく広がるものであるから、広い視野に立った丁寧な検討が望まれる。</w:t>
      </w:r>
    </w:p>
    <w:p w14:paraId="2E94F82B" w14:textId="77777777" w:rsidR="00450F92" w:rsidRDefault="00450F92" w:rsidP="00450F92">
      <w:pPr>
        <w:tabs>
          <w:tab w:val="left" w:pos="420"/>
        </w:tabs>
        <w:ind w:leftChars="199" w:left="418"/>
        <w:jc w:val="left"/>
        <w:rPr>
          <w:bCs/>
          <w:sz w:val="22"/>
        </w:rPr>
      </w:pPr>
    </w:p>
    <w:p w14:paraId="7B2CC64D" w14:textId="77777777" w:rsidR="009713F5" w:rsidRPr="009713F5" w:rsidRDefault="009713F5" w:rsidP="001E1981">
      <w:pPr>
        <w:tabs>
          <w:tab w:val="left" w:pos="525"/>
          <w:tab w:val="left" w:pos="620"/>
        </w:tabs>
        <w:ind w:leftChars="200" w:left="640" w:hangingChars="100" w:hanging="220"/>
        <w:jc w:val="left"/>
        <w:rPr>
          <w:bCs/>
          <w:sz w:val="22"/>
        </w:rPr>
      </w:pPr>
    </w:p>
    <w:p w14:paraId="1EE6076E" w14:textId="6A96D4B8" w:rsidR="00E507C8" w:rsidRDefault="00E507C8" w:rsidP="00E507C8">
      <w:pPr>
        <w:jc w:val="left"/>
        <w:rPr>
          <w:rFonts w:asciiTheme="minorEastAsia" w:hAnsiTheme="minorEastAsia"/>
          <w:b/>
          <w:sz w:val="26"/>
          <w:szCs w:val="26"/>
        </w:rPr>
      </w:pPr>
      <w:bookmarkStart w:id="29" w:name="_Hlk215560422"/>
      <w:r>
        <w:rPr>
          <w:rFonts w:asciiTheme="minorEastAsia" w:hAnsiTheme="minorEastAsia" w:hint="eastAsia"/>
          <w:b/>
          <w:sz w:val="26"/>
          <w:szCs w:val="26"/>
        </w:rPr>
        <w:t>４ 行為能力制度の見直しの方向</w:t>
      </w:r>
    </w:p>
    <w:p w14:paraId="79B7DA81" w14:textId="7C83B29E" w:rsidR="00E507C8" w:rsidRDefault="00E507C8" w:rsidP="00E507C8">
      <w:pPr>
        <w:jc w:val="left"/>
        <w:rPr>
          <w:kern w:val="0"/>
          <w:sz w:val="24"/>
          <w:szCs w:val="24"/>
          <w:lang w:eastAsia="zh-TW"/>
        </w:rPr>
      </w:pPr>
      <w:r>
        <w:rPr>
          <w:rFonts w:asciiTheme="minorEastAsia" w:hAnsiTheme="minorEastAsia" w:hint="eastAsia"/>
          <w:b/>
          <w:sz w:val="26"/>
          <w:szCs w:val="26"/>
        </w:rPr>
        <w:t xml:space="preserve">　　　　　　　　　　　　　　　　　　</w:t>
      </w:r>
      <w:r>
        <w:rPr>
          <w:rFonts w:asciiTheme="minorEastAsia" w:hAnsiTheme="minorEastAsia" w:hint="eastAsia"/>
          <w:bCs/>
          <w:sz w:val="26"/>
          <w:szCs w:val="26"/>
          <w:lang w:eastAsia="zh-TW"/>
        </w:rPr>
        <w:t xml:space="preserve">学習院大学教授　</w:t>
      </w:r>
      <w:r>
        <w:rPr>
          <w:rFonts w:hint="eastAsia"/>
          <w:kern w:val="0"/>
          <w:sz w:val="24"/>
          <w:szCs w:val="24"/>
          <w:lang w:eastAsia="zh-TW"/>
        </w:rPr>
        <w:t>山下　純司</w:t>
      </w:r>
    </w:p>
    <w:p w14:paraId="1D467503" w14:textId="151BBAF5" w:rsidR="00E507C8" w:rsidRDefault="00E507C8" w:rsidP="00E507C8">
      <w:pPr>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Ⅰ はじめに</w:t>
      </w:r>
    </w:p>
    <w:p w14:paraId="38910CC2" w14:textId="77777777" w:rsidR="00E507C8" w:rsidRDefault="00E507C8" w:rsidP="00E507C8">
      <w:pPr>
        <w:ind w:leftChars="100" w:left="210" w:firstLineChars="100" w:firstLine="220"/>
        <w:jc w:val="left"/>
        <w:rPr>
          <w:bCs/>
          <w:sz w:val="22"/>
        </w:rPr>
      </w:pPr>
      <w:r>
        <w:rPr>
          <w:rFonts w:asciiTheme="minorEastAsia" w:hAnsiTheme="minorEastAsia" w:hint="eastAsia"/>
          <w:bCs/>
          <w:sz w:val="22"/>
        </w:rPr>
        <w:t>本稿では、「成年後見制度の在り方に関する研究会」が、令和</w:t>
      </w:r>
      <w:r>
        <w:rPr>
          <w:rFonts w:hint="eastAsia"/>
          <w:bCs/>
          <w:sz w:val="22"/>
        </w:rPr>
        <w:t>6</w:t>
      </w:r>
      <w:r>
        <w:rPr>
          <w:rFonts w:hint="eastAsia"/>
          <w:bCs/>
          <w:sz w:val="22"/>
        </w:rPr>
        <w:t>年</w:t>
      </w:r>
      <w:r>
        <w:rPr>
          <w:rFonts w:hint="eastAsia"/>
          <w:bCs/>
          <w:sz w:val="22"/>
        </w:rPr>
        <w:t>2</w:t>
      </w:r>
      <w:r>
        <w:rPr>
          <w:rFonts w:hint="eastAsia"/>
          <w:bCs/>
          <w:sz w:val="22"/>
        </w:rPr>
        <w:t>月に公表した報告書（以下「報告書」という）のうち、行為能力制度の見直しの方向について検討を加える。取り上げるのは、制限行為能力者のした法律行為の取消しの規律と、制限行為能力者のための法定代理の規律である。</w:t>
      </w:r>
    </w:p>
    <w:bookmarkEnd w:id="29"/>
    <w:p w14:paraId="2E573650" w14:textId="2A6C7B5E" w:rsidR="00E507C8" w:rsidRDefault="00E507C8" w:rsidP="00E609DF">
      <w:pPr>
        <w:ind w:leftChars="100" w:left="210" w:firstLineChars="100" w:firstLine="220"/>
        <w:jc w:val="left"/>
        <w:rPr>
          <w:bCs/>
          <w:sz w:val="22"/>
        </w:rPr>
      </w:pPr>
      <w:r>
        <w:rPr>
          <w:rFonts w:hint="eastAsia"/>
          <w:bCs/>
          <w:sz w:val="22"/>
        </w:rPr>
        <w:t>報告書では、取消しに関しては「本人の判断能力</w:t>
      </w:r>
      <w:r w:rsidR="00E609DF">
        <w:rPr>
          <w:rFonts w:hint="eastAsia"/>
          <w:bCs/>
          <w:sz w:val="22"/>
        </w:rPr>
        <w:t>の程度を考慮して、本人がした法律行為を取り消すことができる権限を認める制度に関しては、本人の請求又は同意などがある場合に法律行為を取り消すことができる権限を認めることを可能</w:t>
      </w:r>
      <w:r w:rsidR="00557E8B">
        <w:rPr>
          <w:rFonts w:hint="eastAsia"/>
          <w:bCs/>
          <w:sz w:val="22"/>
        </w:rPr>
        <w:t>と</w:t>
      </w:r>
      <w:r w:rsidR="00E609DF">
        <w:rPr>
          <w:rFonts w:hint="eastAsia"/>
          <w:bCs/>
          <w:sz w:val="22"/>
        </w:rPr>
        <w:t>する規律を設けること</w:t>
      </w:r>
      <w:r w:rsidR="00557E8B">
        <w:rPr>
          <w:rFonts w:hint="eastAsia"/>
          <w:bCs/>
          <w:sz w:val="22"/>
        </w:rPr>
        <w:t>が</w:t>
      </w:r>
      <w:r w:rsidR="00E609DF">
        <w:rPr>
          <w:rFonts w:hint="eastAsia"/>
          <w:bCs/>
          <w:sz w:val="22"/>
        </w:rPr>
        <w:t>考えられるとの意見があることを踏まえつつ、引き続き検討することとすべき」としており、法定代理に関しては、「本人の判断能力の程度を考慮して代理権を認める制度に関しては、本人の同意等があるなどの場合に代理権を付与することを可能とする規律を設けることが考えられるとの意見に加え、本人の積極的な同意等が認められない場合にも代理権の付与が必要なときがある</w:t>
      </w:r>
      <w:r w:rsidR="006E266D">
        <w:rPr>
          <w:rFonts w:hint="eastAsia"/>
          <w:bCs/>
          <w:sz w:val="22"/>
        </w:rPr>
        <w:t>のではないかとの意見があること（これらの意見の中には取消権の付与と規律を異にすることもあり得るとの考え方があること）にも留意しながら、引き続き検討することとすべき」としている。</w:t>
      </w:r>
    </w:p>
    <w:p w14:paraId="2B6F3B24" w14:textId="77777777" w:rsidR="006518D5" w:rsidRDefault="00557E8B" w:rsidP="006518D5">
      <w:pPr>
        <w:ind w:leftChars="100" w:left="210" w:firstLineChars="100" w:firstLine="220"/>
        <w:jc w:val="left"/>
        <w:rPr>
          <w:rFonts w:asciiTheme="majorEastAsia" w:eastAsiaTheme="majorEastAsia" w:hAnsiTheme="majorEastAsia"/>
          <w:b/>
          <w:sz w:val="26"/>
          <w:szCs w:val="26"/>
        </w:rPr>
      </w:pPr>
      <w:r>
        <w:rPr>
          <w:rFonts w:hint="eastAsia"/>
          <w:bCs/>
          <w:sz w:val="22"/>
        </w:rPr>
        <w:t>ここからは報告書が、行為能力の制限を受ける本人の意思をどのように位置づけるかを重視していることが読み取れる。そこで以下では、取消制度と代理制度について、現行法の規律が本人の意思をどのように位置づけていたのか、それに対して上記の報告書の提言</w:t>
      </w:r>
      <w:r>
        <w:rPr>
          <w:rFonts w:hint="eastAsia"/>
          <w:bCs/>
          <w:sz w:val="22"/>
        </w:rPr>
        <w:lastRenderedPageBreak/>
        <w:t>は、どのような見直しの方向性を示しているのか、筆者なりの視点から説明を試みる。</w:t>
      </w:r>
    </w:p>
    <w:p w14:paraId="2114FE8A" w14:textId="0FB19A0A" w:rsidR="000F1C28" w:rsidRPr="006518D5" w:rsidRDefault="000F1C28" w:rsidP="006518D5">
      <w:pPr>
        <w:ind w:leftChars="100" w:left="210" w:firstLineChars="100" w:firstLine="220"/>
        <w:jc w:val="left"/>
        <w:rPr>
          <w:rFonts w:asciiTheme="majorEastAsia" w:eastAsiaTheme="majorEastAsia" w:hAnsiTheme="majorEastAsia"/>
          <w:b/>
          <w:sz w:val="26"/>
          <w:szCs w:val="26"/>
        </w:rPr>
      </w:pPr>
      <w:r>
        <w:rPr>
          <w:rFonts w:hint="eastAsia"/>
          <w:bCs/>
          <w:sz w:val="22"/>
        </w:rPr>
        <w:t xml:space="preserve">　　　</w:t>
      </w:r>
    </w:p>
    <w:p w14:paraId="13ED7375" w14:textId="5E004F54" w:rsidR="006518D5" w:rsidRDefault="006518D5" w:rsidP="006518D5">
      <w:pPr>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Ⅱ 取消権の見直しの方向</w:t>
      </w:r>
    </w:p>
    <w:p w14:paraId="6EC69519" w14:textId="1D6220C2" w:rsidR="006518D5" w:rsidRPr="000D46AE" w:rsidRDefault="006518D5" w:rsidP="00D76098">
      <w:pPr>
        <w:tabs>
          <w:tab w:val="left" w:pos="525"/>
          <w:tab w:val="left" w:pos="620"/>
          <w:tab w:val="left" w:pos="840"/>
        </w:tabs>
        <w:ind w:firstLineChars="100" w:firstLine="221"/>
        <w:jc w:val="left"/>
        <w:rPr>
          <w:rFonts w:asciiTheme="majorEastAsia" w:eastAsiaTheme="majorEastAsia" w:hAnsiTheme="majorEastAsia"/>
          <w:b/>
          <w:sz w:val="22"/>
        </w:rPr>
      </w:pPr>
      <w:r>
        <w:rPr>
          <w:rFonts w:asciiTheme="majorEastAsia" w:eastAsiaTheme="majorEastAsia" w:hAnsiTheme="majorEastAsia" w:hint="eastAsia"/>
          <w:b/>
          <w:sz w:val="22"/>
        </w:rPr>
        <w:t>１</w:t>
      </w: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現行法の規律</w:t>
      </w:r>
    </w:p>
    <w:p w14:paraId="7A5897D5" w14:textId="77777777" w:rsidR="006518D5" w:rsidRDefault="006518D5" w:rsidP="006518D5">
      <w:pPr>
        <w:tabs>
          <w:tab w:val="left" w:pos="945"/>
        </w:tabs>
        <w:ind w:leftChars="200" w:left="420" w:firstLineChars="95" w:firstLine="209"/>
        <w:jc w:val="left"/>
        <w:rPr>
          <w:bCs/>
          <w:sz w:val="22"/>
        </w:rPr>
      </w:pPr>
      <w:r>
        <w:rPr>
          <w:rFonts w:hint="eastAsia"/>
          <w:bCs/>
          <w:sz w:val="22"/>
        </w:rPr>
        <w:t>最初に、制限行為能力者のした行為について取消しを認める現行法の規律において、本人の意思がどのように位置づけられているのかを、後見・保佐・補助のそれぞれについて整理しよう。なお本稿で後見という場合には、</w:t>
      </w:r>
      <w:r w:rsidRPr="006518D5">
        <w:rPr>
          <w:rFonts w:ascii="ＭＳ Ｐ明朝" w:eastAsia="ＭＳ Ｐ明朝" w:hAnsi="ＭＳ Ｐ明朝" w:hint="eastAsia"/>
          <w:bCs/>
          <w:sz w:val="22"/>
        </w:rPr>
        <w:t>民法に規定する成年後見のみを指す。</w:t>
      </w:r>
      <w:r>
        <w:rPr>
          <w:rFonts w:hint="eastAsia"/>
          <w:bCs/>
          <w:sz w:val="22"/>
        </w:rPr>
        <w:t xml:space="preserve">　　　　</w:t>
      </w:r>
    </w:p>
    <w:p w14:paraId="250AC4F1" w14:textId="3169FC1B" w:rsidR="006518D5" w:rsidRPr="00001252" w:rsidRDefault="006518D5" w:rsidP="006518D5">
      <w:pPr>
        <w:tabs>
          <w:tab w:val="left" w:pos="525"/>
          <w:tab w:val="left" w:pos="620"/>
        </w:tabs>
        <w:ind w:firstLineChars="200" w:firstLine="442"/>
        <w:jc w:val="left"/>
        <w:rPr>
          <w:b/>
          <w:sz w:val="22"/>
        </w:rPr>
      </w:pPr>
      <w:r w:rsidRPr="00001252">
        <w:rPr>
          <w:rFonts w:hint="eastAsia"/>
          <w:b/>
          <w:sz w:val="22"/>
        </w:rPr>
        <w:t>（</w:t>
      </w:r>
      <w:r w:rsidRPr="00001252">
        <w:rPr>
          <w:rFonts w:hint="eastAsia"/>
          <w:b/>
          <w:sz w:val="22"/>
        </w:rPr>
        <w:t>1</w:t>
      </w:r>
      <w:r w:rsidRPr="00001252">
        <w:rPr>
          <w:rFonts w:hint="eastAsia"/>
          <w:b/>
          <w:sz w:val="22"/>
        </w:rPr>
        <w:t>）</w:t>
      </w:r>
      <w:r w:rsidR="005A3EB8">
        <w:rPr>
          <w:rFonts w:hint="eastAsia"/>
          <w:b/>
          <w:sz w:val="22"/>
        </w:rPr>
        <w:t>後見制度との関係</w:t>
      </w:r>
    </w:p>
    <w:p w14:paraId="6665DBBE" w14:textId="77777777" w:rsidR="005A3EB8" w:rsidRDefault="006518D5" w:rsidP="00C52FB3">
      <w:pPr>
        <w:tabs>
          <w:tab w:val="left" w:pos="210"/>
          <w:tab w:val="left" w:pos="420"/>
        </w:tabs>
        <w:ind w:left="418" w:hangingChars="190" w:hanging="418"/>
        <w:jc w:val="left"/>
        <w:rPr>
          <w:bCs/>
          <w:sz w:val="22"/>
        </w:rPr>
      </w:pPr>
      <w:r>
        <w:rPr>
          <w:rFonts w:hint="eastAsia"/>
          <w:bCs/>
          <w:sz w:val="22"/>
        </w:rPr>
        <w:t xml:space="preserve">　　</w:t>
      </w:r>
      <w:r>
        <w:rPr>
          <w:rFonts w:hint="eastAsia"/>
          <w:bCs/>
          <w:sz w:val="22"/>
        </w:rPr>
        <w:t xml:space="preserve"> </w:t>
      </w:r>
      <w:r w:rsidR="005A3EB8">
        <w:rPr>
          <w:rFonts w:hint="eastAsia"/>
          <w:bCs/>
          <w:sz w:val="22"/>
        </w:rPr>
        <w:t>後見についての現行法の規律から確認しておく。後見は、本人が「精神上の障害により事理を弁識する能力を欠く常況にある」場合に、「本人、配偶者、４親等内の親族、未成年後見人、未成年後見監督人、保佐人、保佐監督人、補助人、補助監督人又は検察官」の請求によって、家庭裁判所の後見開始の審判によって開始する（</w:t>
      </w:r>
      <w:r w:rsidR="005A3EB8" w:rsidRPr="00C52FB3">
        <w:rPr>
          <w:rFonts w:hint="eastAsia"/>
          <w:bCs/>
          <w:sz w:val="22"/>
          <w:u w:val="wave"/>
        </w:rPr>
        <w:t>民</w:t>
      </w:r>
      <w:r w:rsidR="005A3EB8" w:rsidRPr="00C52FB3">
        <w:rPr>
          <w:rFonts w:hint="eastAsia"/>
          <w:bCs/>
          <w:sz w:val="22"/>
          <w:u w:val="wave"/>
        </w:rPr>
        <w:t>7</w:t>
      </w:r>
      <w:r w:rsidR="005A3EB8" w:rsidRPr="00C52FB3">
        <w:rPr>
          <w:rFonts w:hint="eastAsia"/>
          <w:bCs/>
          <w:sz w:val="22"/>
          <w:u w:val="wave"/>
        </w:rPr>
        <w:t>条</w:t>
      </w:r>
      <w:r w:rsidR="005A3EB8">
        <w:rPr>
          <w:rFonts w:hint="eastAsia"/>
          <w:bCs/>
          <w:sz w:val="22"/>
        </w:rPr>
        <w:t>）。</w:t>
      </w:r>
    </w:p>
    <w:tbl>
      <w:tblPr>
        <w:tblStyle w:val="aa"/>
        <w:tblW w:w="9490" w:type="dxa"/>
        <w:tblLook w:val="04A0" w:firstRow="1" w:lastRow="0" w:firstColumn="1" w:lastColumn="0" w:noHBand="0" w:noVBand="1"/>
      </w:tblPr>
      <w:tblGrid>
        <w:gridCol w:w="9490"/>
      </w:tblGrid>
      <w:tr w:rsidR="005A3EB8" w14:paraId="4E33DB11" w14:textId="77777777" w:rsidTr="0083124C">
        <w:tc>
          <w:tcPr>
            <w:tcW w:w="9490" w:type="dxa"/>
            <w:tcBorders>
              <w:top w:val="wave" w:sz="6" w:space="0" w:color="auto"/>
              <w:left w:val="wave" w:sz="6" w:space="0" w:color="auto"/>
              <w:bottom w:val="wave" w:sz="6" w:space="0" w:color="auto"/>
              <w:right w:val="wave" w:sz="6" w:space="0" w:color="auto"/>
            </w:tcBorders>
          </w:tcPr>
          <w:p w14:paraId="3C4EDFC0" w14:textId="77777777" w:rsidR="005A3EB8" w:rsidRPr="005A3EB8" w:rsidRDefault="005A3EB8" w:rsidP="005A3EB8">
            <w:pPr>
              <w:tabs>
                <w:tab w:val="left" w:pos="840"/>
              </w:tabs>
              <w:ind w:right="-56"/>
              <w:jc w:val="left"/>
              <w:rPr>
                <w:rFonts w:ascii="ＭＳ 明朝" w:eastAsia="ＭＳ 明朝" w:hAnsi="ＭＳ 明朝"/>
                <w:sz w:val="22"/>
              </w:rPr>
            </w:pPr>
            <w:r w:rsidRPr="005A3EB8">
              <w:rPr>
                <w:rFonts w:ascii="ＭＳ 明朝" w:eastAsia="ＭＳ 明朝" w:hAnsi="ＭＳ 明朝" w:hint="eastAsia"/>
                <w:sz w:val="22"/>
              </w:rPr>
              <w:t>（後見開始の審判）</w:t>
            </w:r>
          </w:p>
          <w:p w14:paraId="37E102C4" w14:textId="1A72634B" w:rsidR="005A3EB8" w:rsidRDefault="005A3EB8" w:rsidP="005A3EB8">
            <w:pPr>
              <w:tabs>
                <w:tab w:val="left" w:pos="840"/>
              </w:tabs>
              <w:ind w:left="220" w:right="-56" w:hangingChars="100" w:hanging="220"/>
              <w:jc w:val="left"/>
              <w:rPr>
                <w:rFonts w:ascii="ＭＳ 明朝" w:eastAsia="ＭＳ 明朝" w:hAnsi="ＭＳ 明朝"/>
                <w:sz w:val="22"/>
              </w:rPr>
            </w:pPr>
            <w:r w:rsidRPr="005A3EB8">
              <w:rPr>
                <w:rFonts w:ascii="ＭＳ 明朝" w:eastAsia="ＭＳ 明朝" w:hAnsi="ＭＳ 明朝" w:hint="eastAsia"/>
                <w:sz w:val="22"/>
              </w:rPr>
              <w:t>第七条　精神上の障害により事理を弁識する能力を欠く常況にある者については、家庭裁判所は、本人、配偶者、四親等内の親族、未成年後見人、未成年後見監督人、保佐人、保佐監督人、補助人、補助監督人又は検察官の請求により、後見開始の審判をすることができる。</w:t>
            </w:r>
          </w:p>
        </w:tc>
      </w:tr>
    </w:tbl>
    <w:p w14:paraId="7B736FF2" w14:textId="3133B505" w:rsidR="006518D5" w:rsidRDefault="00FD626B" w:rsidP="00C52FB3">
      <w:pPr>
        <w:tabs>
          <w:tab w:val="left" w:pos="420"/>
          <w:tab w:val="left" w:pos="945"/>
        </w:tabs>
        <w:ind w:left="440" w:hangingChars="200" w:hanging="440"/>
        <w:jc w:val="left"/>
        <w:rPr>
          <w:bCs/>
          <w:sz w:val="22"/>
        </w:rPr>
      </w:pPr>
      <w:r>
        <w:rPr>
          <w:rFonts w:hint="eastAsia"/>
          <w:bCs/>
          <w:sz w:val="22"/>
        </w:rPr>
        <w:t xml:space="preserve">　　本人以外の者の請求により、本人の意思に反して、家庭裁判所が後見開始審判をすること</w:t>
      </w:r>
      <w:r w:rsidR="00C52FB3">
        <w:rPr>
          <w:rFonts w:hint="eastAsia"/>
          <w:bCs/>
          <w:sz w:val="22"/>
        </w:rPr>
        <w:t>が制度上認められる。</w:t>
      </w:r>
    </w:p>
    <w:p w14:paraId="78EA964B" w14:textId="33EF5D5A" w:rsidR="00C52FB3" w:rsidRDefault="00C52FB3" w:rsidP="00C52FB3">
      <w:pPr>
        <w:tabs>
          <w:tab w:val="left" w:pos="420"/>
          <w:tab w:val="left" w:pos="945"/>
        </w:tabs>
        <w:ind w:left="440" w:hangingChars="200" w:hanging="440"/>
        <w:jc w:val="left"/>
        <w:rPr>
          <w:bCs/>
          <w:sz w:val="22"/>
        </w:rPr>
      </w:pPr>
      <w:r>
        <w:rPr>
          <w:rFonts w:hint="eastAsia"/>
          <w:bCs/>
          <w:sz w:val="22"/>
        </w:rPr>
        <w:t xml:space="preserve">　　　後見が開始すると、本人のした（財産上の）法律行為は、「日用品の購入その他日常生活に関する行為」を除いて、取り消すことができる（</w:t>
      </w:r>
      <w:r w:rsidRPr="00C52FB3">
        <w:rPr>
          <w:rFonts w:hint="eastAsia"/>
          <w:bCs/>
          <w:sz w:val="22"/>
          <w:u w:val="wave"/>
        </w:rPr>
        <w:t>同</w:t>
      </w:r>
      <w:r w:rsidRPr="00C52FB3">
        <w:rPr>
          <w:rFonts w:hint="eastAsia"/>
          <w:bCs/>
          <w:sz w:val="22"/>
          <w:u w:val="wave"/>
        </w:rPr>
        <w:t>9</w:t>
      </w:r>
      <w:r w:rsidRPr="00C52FB3">
        <w:rPr>
          <w:rFonts w:hint="eastAsia"/>
          <w:bCs/>
          <w:sz w:val="22"/>
          <w:u w:val="wave"/>
        </w:rPr>
        <w:t>条</w:t>
      </w:r>
      <w:r>
        <w:rPr>
          <w:rFonts w:hint="eastAsia"/>
          <w:bCs/>
          <w:sz w:val="22"/>
        </w:rPr>
        <w:t>）。</w:t>
      </w:r>
    </w:p>
    <w:tbl>
      <w:tblPr>
        <w:tblStyle w:val="aa"/>
        <w:tblW w:w="9490" w:type="dxa"/>
        <w:tblLook w:val="04A0" w:firstRow="1" w:lastRow="0" w:firstColumn="1" w:lastColumn="0" w:noHBand="0" w:noVBand="1"/>
      </w:tblPr>
      <w:tblGrid>
        <w:gridCol w:w="9490"/>
      </w:tblGrid>
      <w:tr w:rsidR="00C52FB3" w14:paraId="582E37AF" w14:textId="77777777" w:rsidTr="00640260">
        <w:tc>
          <w:tcPr>
            <w:tcW w:w="9490" w:type="dxa"/>
            <w:tcBorders>
              <w:top w:val="wave" w:sz="6" w:space="0" w:color="auto"/>
              <w:left w:val="wave" w:sz="6" w:space="0" w:color="auto"/>
              <w:bottom w:val="wave" w:sz="6" w:space="0" w:color="auto"/>
              <w:right w:val="wave" w:sz="6" w:space="0" w:color="auto"/>
            </w:tcBorders>
          </w:tcPr>
          <w:p w14:paraId="20CB0E4E" w14:textId="77777777" w:rsidR="00C95C1B" w:rsidRPr="00C95C1B" w:rsidRDefault="00C95C1B" w:rsidP="00C95C1B">
            <w:pPr>
              <w:tabs>
                <w:tab w:val="left" w:pos="840"/>
              </w:tabs>
              <w:ind w:right="-56"/>
              <w:jc w:val="left"/>
              <w:rPr>
                <w:rFonts w:ascii="ＭＳ 明朝" w:eastAsia="ＭＳ 明朝" w:hAnsi="ＭＳ 明朝"/>
                <w:sz w:val="22"/>
              </w:rPr>
            </w:pPr>
            <w:r w:rsidRPr="00C95C1B">
              <w:rPr>
                <w:rFonts w:ascii="ＭＳ 明朝" w:eastAsia="ＭＳ 明朝" w:hAnsi="ＭＳ 明朝" w:hint="eastAsia"/>
                <w:sz w:val="22"/>
              </w:rPr>
              <w:t>（成年被後見人の法律行為）</w:t>
            </w:r>
          </w:p>
          <w:p w14:paraId="3640B974" w14:textId="28F08188" w:rsidR="00C52FB3" w:rsidRPr="00D9165E" w:rsidRDefault="00C95C1B" w:rsidP="00C95C1B">
            <w:pPr>
              <w:tabs>
                <w:tab w:val="left" w:pos="840"/>
              </w:tabs>
              <w:ind w:left="220" w:right="-56" w:hangingChars="100" w:hanging="220"/>
              <w:jc w:val="left"/>
              <w:rPr>
                <w:rFonts w:ascii="ＭＳ 明朝" w:eastAsia="ＭＳ 明朝" w:hAnsi="ＭＳ 明朝"/>
                <w:sz w:val="22"/>
              </w:rPr>
            </w:pPr>
            <w:r w:rsidRPr="00C95C1B">
              <w:rPr>
                <w:rFonts w:ascii="ＭＳ 明朝" w:eastAsia="ＭＳ 明朝" w:hAnsi="ＭＳ 明朝" w:hint="eastAsia"/>
                <w:sz w:val="22"/>
              </w:rPr>
              <w:t>第九条　成年被後見人の法律行為は、取り消すことができる。ただし、日用品の購入その他日常生活に関する行為については、この限りでない。</w:t>
            </w:r>
          </w:p>
          <w:p w14:paraId="6C176297" w14:textId="77777777" w:rsidR="00C52FB3" w:rsidRDefault="00C52FB3" w:rsidP="00640260">
            <w:pPr>
              <w:tabs>
                <w:tab w:val="left" w:pos="840"/>
              </w:tabs>
              <w:ind w:left="220" w:right="-56" w:hangingChars="100" w:hanging="220"/>
              <w:jc w:val="left"/>
              <w:rPr>
                <w:rFonts w:ascii="ＭＳ 明朝" w:eastAsia="ＭＳ 明朝" w:hAnsi="ＭＳ 明朝"/>
                <w:sz w:val="22"/>
              </w:rPr>
            </w:pPr>
          </w:p>
        </w:tc>
      </w:tr>
    </w:tbl>
    <w:p w14:paraId="1169910A" w14:textId="290A52DC" w:rsidR="00CD3C7C" w:rsidRDefault="00C95C1B" w:rsidP="00C95C1B">
      <w:pPr>
        <w:tabs>
          <w:tab w:val="left" w:pos="525"/>
        </w:tabs>
        <w:ind w:left="440" w:hangingChars="200" w:hanging="440"/>
        <w:jc w:val="left"/>
        <w:rPr>
          <w:bCs/>
          <w:sz w:val="22"/>
        </w:rPr>
      </w:pPr>
      <w:r>
        <w:rPr>
          <w:rFonts w:hint="eastAsia"/>
          <w:bCs/>
          <w:sz w:val="22"/>
        </w:rPr>
        <w:t xml:space="preserve">　　つまり日々の買い物などを除き、本人自らがした契約は、後見人が本人の意思に反しても取り消すことができる。</w:t>
      </w:r>
    </w:p>
    <w:p w14:paraId="48A830FE" w14:textId="17AC4E94" w:rsidR="00C95C1B" w:rsidRDefault="00C95C1B" w:rsidP="00C95C1B">
      <w:pPr>
        <w:tabs>
          <w:tab w:val="left" w:pos="525"/>
        </w:tabs>
        <w:ind w:left="440" w:hangingChars="200" w:hanging="440"/>
        <w:jc w:val="left"/>
        <w:rPr>
          <w:bCs/>
          <w:sz w:val="22"/>
        </w:rPr>
      </w:pPr>
      <w:r>
        <w:rPr>
          <w:rFonts w:hint="eastAsia"/>
          <w:bCs/>
          <w:sz w:val="22"/>
        </w:rPr>
        <w:t xml:space="preserve">　　　このように後見では、制度の開始場面、そして取消権の行使場面の双方で、本人の意思に反した決定が行われる可能性があり、その点で本人の自己決定に介入する度合いの強い制度である。もちろん、後見人は善管注意義務を負うほか（</w:t>
      </w:r>
      <w:r w:rsidRPr="000A12A1">
        <w:rPr>
          <w:rFonts w:hint="eastAsia"/>
          <w:bCs/>
          <w:sz w:val="22"/>
          <w:u w:val="wave"/>
        </w:rPr>
        <w:t>同</w:t>
      </w:r>
      <w:r w:rsidRPr="000A12A1">
        <w:rPr>
          <w:rFonts w:hint="eastAsia"/>
          <w:bCs/>
          <w:sz w:val="22"/>
          <w:u w:val="wave"/>
        </w:rPr>
        <w:t>869</w:t>
      </w:r>
      <w:r w:rsidRPr="000A12A1">
        <w:rPr>
          <w:rFonts w:hint="eastAsia"/>
          <w:bCs/>
          <w:sz w:val="22"/>
          <w:u w:val="wave"/>
        </w:rPr>
        <w:t>条・</w:t>
      </w:r>
      <w:r w:rsidRPr="000A12A1">
        <w:rPr>
          <w:rFonts w:hint="eastAsia"/>
          <w:bCs/>
          <w:sz w:val="22"/>
          <w:u w:val="wave"/>
        </w:rPr>
        <w:t>644</w:t>
      </w:r>
      <w:r w:rsidRPr="000A12A1">
        <w:rPr>
          <w:rFonts w:hint="eastAsia"/>
          <w:bCs/>
          <w:sz w:val="22"/>
          <w:u w:val="wave"/>
        </w:rPr>
        <w:t>条</w:t>
      </w:r>
      <w:r>
        <w:rPr>
          <w:rFonts w:hint="eastAsia"/>
          <w:bCs/>
          <w:sz w:val="22"/>
        </w:rPr>
        <w:t>）、</w:t>
      </w:r>
    </w:p>
    <w:tbl>
      <w:tblPr>
        <w:tblStyle w:val="aa"/>
        <w:tblW w:w="9490" w:type="dxa"/>
        <w:tblLook w:val="04A0" w:firstRow="1" w:lastRow="0" w:firstColumn="1" w:lastColumn="0" w:noHBand="0" w:noVBand="1"/>
      </w:tblPr>
      <w:tblGrid>
        <w:gridCol w:w="9490"/>
      </w:tblGrid>
      <w:tr w:rsidR="00C95C1B" w14:paraId="0825988C" w14:textId="77777777" w:rsidTr="001C4451">
        <w:tc>
          <w:tcPr>
            <w:tcW w:w="9490" w:type="dxa"/>
            <w:tcBorders>
              <w:top w:val="wave" w:sz="6" w:space="0" w:color="auto"/>
              <w:left w:val="wave" w:sz="6" w:space="0" w:color="auto"/>
              <w:bottom w:val="wave" w:sz="6" w:space="0" w:color="auto"/>
              <w:right w:val="wave" w:sz="6" w:space="0" w:color="auto"/>
            </w:tcBorders>
          </w:tcPr>
          <w:p w14:paraId="5A299BCA" w14:textId="77777777" w:rsidR="00540257" w:rsidRPr="00540257" w:rsidRDefault="00540257" w:rsidP="00540257">
            <w:pPr>
              <w:tabs>
                <w:tab w:val="left" w:pos="840"/>
              </w:tabs>
              <w:ind w:right="-56"/>
              <w:jc w:val="left"/>
              <w:rPr>
                <w:rFonts w:ascii="ＭＳ 明朝" w:eastAsia="ＭＳ 明朝" w:hAnsi="ＭＳ 明朝"/>
                <w:sz w:val="22"/>
              </w:rPr>
            </w:pPr>
            <w:r w:rsidRPr="00540257">
              <w:rPr>
                <w:rFonts w:ascii="ＭＳ 明朝" w:eastAsia="ＭＳ 明朝" w:hAnsi="ＭＳ 明朝" w:hint="eastAsia"/>
                <w:sz w:val="22"/>
              </w:rPr>
              <w:t>（委任及び親権の規定の準用）</w:t>
            </w:r>
          </w:p>
          <w:p w14:paraId="24345ECD" w14:textId="094A708C" w:rsidR="00C95C1B" w:rsidRDefault="00540257" w:rsidP="00540257">
            <w:pPr>
              <w:tabs>
                <w:tab w:val="left" w:pos="840"/>
              </w:tabs>
              <w:ind w:left="220" w:right="-56" w:hangingChars="100" w:hanging="220"/>
              <w:jc w:val="left"/>
              <w:rPr>
                <w:rFonts w:ascii="ＭＳ 明朝" w:eastAsia="ＭＳ 明朝" w:hAnsi="ＭＳ 明朝"/>
                <w:sz w:val="22"/>
              </w:rPr>
            </w:pPr>
            <w:r w:rsidRPr="00540257">
              <w:rPr>
                <w:rFonts w:ascii="ＭＳ 明朝" w:eastAsia="ＭＳ 明朝" w:hAnsi="ＭＳ 明朝" w:hint="eastAsia"/>
                <w:sz w:val="22"/>
              </w:rPr>
              <w:t>第八百六十九条　第六百四十四条及び第八百三十条の規定は、後見について準用する。</w:t>
            </w:r>
          </w:p>
        </w:tc>
      </w:tr>
    </w:tbl>
    <w:p w14:paraId="714F5F43" w14:textId="77777777" w:rsidR="005A3EB8" w:rsidRDefault="005A3EB8" w:rsidP="00913C63">
      <w:pPr>
        <w:ind w:leftChars="300" w:left="630" w:firstLineChars="100" w:firstLine="220"/>
        <w:jc w:val="left"/>
        <w:rPr>
          <w:bCs/>
          <w:sz w:val="22"/>
        </w:rPr>
      </w:pPr>
    </w:p>
    <w:tbl>
      <w:tblPr>
        <w:tblStyle w:val="aa"/>
        <w:tblW w:w="9490" w:type="dxa"/>
        <w:tblLook w:val="04A0" w:firstRow="1" w:lastRow="0" w:firstColumn="1" w:lastColumn="0" w:noHBand="0" w:noVBand="1"/>
      </w:tblPr>
      <w:tblGrid>
        <w:gridCol w:w="9490"/>
      </w:tblGrid>
      <w:tr w:rsidR="00540257" w14:paraId="7F9948C5" w14:textId="77777777" w:rsidTr="001C4451">
        <w:tc>
          <w:tcPr>
            <w:tcW w:w="9490" w:type="dxa"/>
            <w:tcBorders>
              <w:top w:val="wave" w:sz="6" w:space="0" w:color="auto"/>
              <w:left w:val="wave" w:sz="6" w:space="0" w:color="auto"/>
              <w:bottom w:val="wave" w:sz="6" w:space="0" w:color="auto"/>
              <w:right w:val="wave" w:sz="6" w:space="0" w:color="auto"/>
            </w:tcBorders>
          </w:tcPr>
          <w:p w14:paraId="28CE8BA3" w14:textId="77777777" w:rsidR="000A12A1" w:rsidRPr="000A12A1" w:rsidRDefault="000A12A1" w:rsidP="000A12A1">
            <w:pPr>
              <w:tabs>
                <w:tab w:val="left" w:pos="840"/>
              </w:tabs>
              <w:ind w:right="-56"/>
              <w:jc w:val="left"/>
              <w:rPr>
                <w:rFonts w:ascii="ＭＳ 明朝" w:eastAsia="ＭＳ 明朝" w:hAnsi="ＭＳ 明朝"/>
                <w:sz w:val="22"/>
              </w:rPr>
            </w:pPr>
            <w:r w:rsidRPr="000A12A1">
              <w:rPr>
                <w:rFonts w:ascii="ＭＳ 明朝" w:eastAsia="ＭＳ 明朝" w:hAnsi="ＭＳ 明朝" w:hint="eastAsia"/>
                <w:sz w:val="22"/>
              </w:rPr>
              <w:t>（受任者の注意義務）</w:t>
            </w:r>
          </w:p>
          <w:p w14:paraId="408313BE" w14:textId="4CE083EF" w:rsidR="00540257" w:rsidRDefault="000A12A1" w:rsidP="000A12A1">
            <w:pPr>
              <w:tabs>
                <w:tab w:val="left" w:pos="840"/>
              </w:tabs>
              <w:ind w:left="220" w:right="-56" w:hangingChars="100" w:hanging="220"/>
              <w:jc w:val="left"/>
              <w:rPr>
                <w:rFonts w:ascii="ＭＳ 明朝" w:eastAsia="ＭＳ 明朝" w:hAnsi="ＭＳ 明朝"/>
                <w:sz w:val="22"/>
              </w:rPr>
            </w:pPr>
            <w:r w:rsidRPr="000A12A1">
              <w:rPr>
                <w:rFonts w:ascii="ＭＳ 明朝" w:eastAsia="ＭＳ 明朝" w:hAnsi="ＭＳ 明朝" w:hint="eastAsia"/>
                <w:sz w:val="22"/>
              </w:rPr>
              <w:t>第六百四十四条　受任者は、委任の本旨に従い、善良な管理者の注意をもって、委任事務を処理する義務を負う。</w:t>
            </w:r>
          </w:p>
        </w:tc>
      </w:tr>
    </w:tbl>
    <w:p w14:paraId="4D153A67" w14:textId="2AEBF48C" w:rsidR="005A3EB8" w:rsidRDefault="000A12A1" w:rsidP="000A12A1">
      <w:pPr>
        <w:ind w:left="440" w:hangingChars="200" w:hanging="440"/>
        <w:jc w:val="left"/>
        <w:rPr>
          <w:bCs/>
          <w:sz w:val="22"/>
        </w:rPr>
      </w:pPr>
      <w:r>
        <w:rPr>
          <w:rFonts w:hint="eastAsia"/>
          <w:bCs/>
          <w:sz w:val="22"/>
        </w:rPr>
        <w:t xml:space="preserve">　　本人の「生活、療養看護及び財産の管理に関する事務を行うに当たって」は、本人の「意志を尊重」する義務を負うから（</w:t>
      </w:r>
      <w:r w:rsidRPr="00331A94">
        <w:rPr>
          <w:rFonts w:hint="eastAsia"/>
          <w:bCs/>
          <w:sz w:val="22"/>
          <w:u w:val="wave"/>
        </w:rPr>
        <w:t>同</w:t>
      </w:r>
      <w:r w:rsidRPr="00331A94">
        <w:rPr>
          <w:rFonts w:hint="eastAsia"/>
          <w:bCs/>
          <w:sz w:val="22"/>
          <w:u w:val="wave"/>
        </w:rPr>
        <w:t>858</w:t>
      </w:r>
      <w:r w:rsidRPr="00331A94">
        <w:rPr>
          <w:rFonts w:hint="eastAsia"/>
          <w:bCs/>
          <w:sz w:val="22"/>
          <w:u w:val="wave"/>
        </w:rPr>
        <w:t>条</w:t>
      </w:r>
      <w:r>
        <w:rPr>
          <w:rFonts w:hint="eastAsia"/>
          <w:bCs/>
          <w:sz w:val="22"/>
        </w:rPr>
        <w:t>）、</w:t>
      </w:r>
    </w:p>
    <w:tbl>
      <w:tblPr>
        <w:tblStyle w:val="aa"/>
        <w:tblW w:w="9490" w:type="dxa"/>
        <w:tblLook w:val="04A0" w:firstRow="1" w:lastRow="0" w:firstColumn="1" w:lastColumn="0" w:noHBand="0" w:noVBand="1"/>
      </w:tblPr>
      <w:tblGrid>
        <w:gridCol w:w="9490"/>
      </w:tblGrid>
      <w:tr w:rsidR="000A12A1" w14:paraId="1E06FDEB" w14:textId="77777777" w:rsidTr="001C4451">
        <w:tc>
          <w:tcPr>
            <w:tcW w:w="9490" w:type="dxa"/>
            <w:tcBorders>
              <w:top w:val="wave" w:sz="6" w:space="0" w:color="auto"/>
              <w:left w:val="wave" w:sz="6" w:space="0" w:color="auto"/>
              <w:bottom w:val="wave" w:sz="6" w:space="0" w:color="auto"/>
              <w:right w:val="wave" w:sz="6" w:space="0" w:color="auto"/>
            </w:tcBorders>
          </w:tcPr>
          <w:p w14:paraId="42A9BBE0" w14:textId="77777777" w:rsidR="000A12A1" w:rsidRPr="000A12A1" w:rsidRDefault="000A12A1" w:rsidP="000A12A1">
            <w:pPr>
              <w:tabs>
                <w:tab w:val="left" w:pos="840"/>
              </w:tabs>
              <w:ind w:right="-56"/>
              <w:jc w:val="left"/>
              <w:rPr>
                <w:rFonts w:ascii="ＭＳ 明朝" w:eastAsia="ＭＳ 明朝" w:hAnsi="ＭＳ 明朝"/>
                <w:sz w:val="22"/>
              </w:rPr>
            </w:pPr>
            <w:r w:rsidRPr="000A12A1">
              <w:rPr>
                <w:rFonts w:ascii="ＭＳ 明朝" w:eastAsia="ＭＳ 明朝" w:hAnsi="ＭＳ 明朝" w:hint="eastAsia"/>
                <w:sz w:val="22"/>
              </w:rPr>
              <w:t>（成年被後見人の意思の尊重及び身上の配慮）</w:t>
            </w:r>
          </w:p>
          <w:p w14:paraId="522CDC29" w14:textId="09B0E6F5" w:rsidR="000A12A1" w:rsidRDefault="000A12A1" w:rsidP="000A12A1">
            <w:pPr>
              <w:tabs>
                <w:tab w:val="left" w:pos="840"/>
              </w:tabs>
              <w:ind w:left="220" w:right="-56" w:hangingChars="100" w:hanging="220"/>
              <w:jc w:val="left"/>
              <w:rPr>
                <w:rFonts w:ascii="ＭＳ 明朝" w:eastAsia="ＭＳ 明朝" w:hAnsi="ＭＳ 明朝"/>
                <w:sz w:val="22"/>
              </w:rPr>
            </w:pPr>
            <w:r w:rsidRPr="000A12A1">
              <w:rPr>
                <w:rFonts w:ascii="ＭＳ 明朝" w:eastAsia="ＭＳ 明朝" w:hAnsi="ＭＳ 明朝" w:hint="eastAsia"/>
                <w:sz w:val="22"/>
              </w:rPr>
              <w:t>第八百五十八条　成年後見人は、成年被後見人の生活、療養看護及び財産の管理に関する事務</w:t>
            </w:r>
            <w:r w:rsidRPr="000A12A1">
              <w:rPr>
                <w:rFonts w:ascii="ＭＳ 明朝" w:eastAsia="ＭＳ 明朝" w:hAnsi="ＭＳ 明朝" w:hint="eastAsia"/>
                <w:sz w:val="22"/>
              </w:rPr>
              <w:lastRenderedPageBreak/>
              <w:t>を行うに当たっては、成年被後見人の意思を尊重し、かつ、その心身の状態及び生活の状況に配慮しなければならない。</w:t>
            </w:r>
          </w:p>
        </w:tc>
      </w:tr>
    </w:tbl>
    <w:p w14:paraId="69009D26" w14:textId="7E577637" w:rsidR="000A12A1" w:rsidRDefault="000A12A1" w:rsidP="000A12A1">
      <w:pPr>
        <w:ind w:left="440" w:hangingChars="200" w:hanging="440"/>
        <w:jc w:val="left"/>
        <w:rPr>
          <w:bCs/>
          <w:sz w:val="22"/>
        </w:rPr>
      </w:pPr>
      <w:r>
        <w:rPr>
          <w:rFonts w:hint="eastAsia"/>
          <w:bCs/>
          <w:sz w:val="22"/>
        </w:rPr>
        <w:lastRenderedPageBreak/>
        <w:t xml:space="preserve">　　取消権の行使に当たって後見人は本人の意見を聞かなくてはならないと解することもできなくはない。しかしこの本人意思尊重義務は、本人の意思に従うことを後見人に義務づけるものではなく、本人の</w:t>
      </w:r>
      <w:r w:rsidR="008902B0">
        <w:rPr>
          <w:rFonts w:hint="eastAsia"/>
          <w:bCs/>
          <w:sz w:val="22"/>
        </w:rPr>
        <w:t>「心身の状態及び生活の状況に配慮」する義務（身上配慮義務）と同列の（同条）、後見人の権限行使における指針にすぎない。</w:t>
      </w:r>
    </w:p>
    <w:p w14:paraId="4C7B5E2D" w14:textId="1B991368" w:rsidR="008E3491" w:rsidRPr="00001252" w:rsidRDefault="008E3491" w:rsidP="008E3491">
      <w:pPr>
        <w:tabs>
          <w:tab w:val="left" w:pos="525"/>
          <w:tab w:val="left" w:pos="620"/>
        </w:tabs>
        <w:ind w:firstLineChars="200" w:firstLine="442"/>
        <w:jc w:val="left"/>
        <w:rPr>
          <w:b/>
          <w:sz w:val="22"/>
        </w:rPr>
      </w:pPr>
      <w:r w:rsidRPr="00001252">
        <w:rPr>
          <w:rFonts w:hint="eastAsia"/>
          <w:b/>
          <w:sz w:val="22"/>
        </w:rPr>
        <w:t>（</w:t>
      </w:r>
      <w:r>
        <w:rPr>
          <w:rFonts w:hint="eastAsia"/>
          <w:b/>
          <w:sz w:val="22"/>
        </w:rPr>
        <w:t>2</w:t>
      </w:r>
      <w:r w:rsidRPr="00001252">
        <w:rPr>
          <w:rFonts w:hint="eastAsia"/>
          <w:b/>
          <w:sz w:val="22"/>
        </w:rPr>
        <w:t>）</w:t>
      </w:r>
      <w:r>
        <w:rPr>
          <w:rFonts w:hint="eastAsia"/>
          <w:b/>
          <w:sz w:val="22"/>
        </w:rPr>
        <w:t>保佐制度との関係</w:t>
      </w:r>
    </w:p>
    <w:p w14:paraId="68A8725B" w14:textId="77777777" w:rsidR="008E3491" w:rsidRDefault="008E3491" w:rsidP="008E3491">
      <w:pPr>
        <w:tabs>
          <w:tab w:val="left" w:pos="210"/>
          <w:tab w:val="left" w:pos="420"/>
        </w:tabs>
        <w:ind w:left="418" w:hangingChars="190" w:hanging="418"/>
        <w:jc w:val="left"/>
        <w:rPr>
          <w:bCs/>
          <w:sz w:val="22"/>
        </w:rPr>
      </w:pPr>
      <w:r>
        <w:rPr>
          <w:rFonts w:hint="eastAsia"/>
          <w:bCs/>
          <w:sz w:val="22"/>
        </w:rPr>
        <w:t xml:space="preserve">　　</w:t>
      </w:r>
      <w:r>
        <w:rPr>
          <w:rFonts w:hint="eastAsia"/>
          <w:bCs/>
          <w:sz w:val="22"/>
        </w:rPr>
        <w:t xml:space="preserve"> </w:t>
      </w:r>
      <w:r>
        <w:rPr>
          <w:rFonts w:hint="eastAsia"/>
          <w:bCs/>
          <w:sz w:val="22"/>
        </w:rPr>
        <w:t>保佐は、精神障害により本人の事理弁識能力が「著しく不十分である」場合に、家庭裁判所の審判により開始する（</w:t>
      </w:r>
      <w:r w:rsidRPr="008E3491">
        <w:rPr>
          <w:rFonts w:hint="eastAsia"/>
          <w:bCs/>
          <w:sz w:val="22"/>
          <w:u w:val="wave"/>
        </w:rPr>
        <w:t>民</w:t>
      </w:r>
      <w:r w:rsidRPr="008E3491">
        <w:rPr>
          <w:rFonts w:hint="eastAsia"/>
          <w:bCs/>
          <w:sz w:val="22"/>
          <w:u w:val="wave"/>
        </w:rPr>
        <w:t>11</w:t>
      </w:r>
      <w:r w:rsidRPr="008E3491">
        <w:rPr>
          <w:rFonts w:hint="eastAsia"/>
          <w:bCs/>
          <w:sz w:val="22"/>
          <w:u w:val="wave"/>
        </w:rPr>
        <w:t>条</w:t>
      </w:r>
      <w:r>
        <w:rPr>
          <w:rFonts w:hint="eastAsia"/>
          <w:bCs/>
          <w:sz w:val="22"/>
        </w:rPr>
        <w:t>）。</w:t>
      </w:r>
    </w:p>
    <w:tbl>
      <w:tblPr>
        <w:tblStyle w:val="aa"/>
        <w:tblW w:w="9490" w:type="dxa"/>
        <w:tblLook w:val="04A0" w:firstRow="1" w:lastRow="0" w:firstColumn="1" w:lastColumn="0" w:noHBand="0" w:noVBand="1"/>
      </w:tblPr>
      <w:tblGrid>
        <w:gridCol w:w="9490"/>
      </w:tblGrid>
      <w:tr w:rsidR="008E3491" w14:paraId="0F4C7F9D" w14:textId="77777777" w:rsidTr="008645B0">
        <w:tc>
          <w:tcPr>
            <w:tcW w:w="9490" w:type="dxa"/>
            <w:tcBorders>
              <w:top w:val="wave" w:sz="6" w:space="0" w:color="auto"/>
              <w:left w:val="wave" w:sz="6" w:space="0" w:color="auto"/>
              <w:bottom w:val="wave" w:sz="6" w:space="0" w:color="auto"/>
              <w:right w:val="wave" w:sz="6" w:space="0" w:color="auto"/>
            </w:tcBorders>
          </w:tcPr>
          <w:p w14:paraId="1750EC3A" w14:textId="77777777" w:rsidR="008E3491" w:rsidRPr="008E3491" w:rsidRDefault="008E3491" w:rsidP="008E3491">
            <w:pPr>
              <w:tabs>
                <w:tab w:val="left" w:pos="840"/>
              </w:tabs>
              <w:ind w:right="-56"/>
              <w:jc w:val="left"/>
              <w:rPr>
                <w:rFonts w:ascii="ＭＳ 明朝" w:eastAsia="ＭＳ 明朝" w:hAnsi="ＭＳ 明朝"/>
                <w:sz w:val="22"/>
              </w:rPr>
            </w:pPr>
            <w:r w:rsidRPr="008E3491">
              <w:rPr>
                <w:rFonts w:ascii="ＭＳ 明朝" w:eastAsia="ＭＳ 明朝" w:hAnsi="ＭＳ 明朝" w:hint="eastAsia"/>
                <w:sz w:val="22"/>
              </w:rPr>
              <w:t>（保佐開始の審判）</w:t>
            </w:r>
          </w:p>
          <w:p w14:paraId="14294BC5" w14:textId="5B9B9040" w:rsidR="008E3491" w:rsidRDefault="008E3491" w:rsidP="005A6F62">
            <w:pPr>
              <w:tabs>
                <w:tab w:val="left" w:pos="840"/>
              </w:tabs>
              <w:ind w:left="220" w:right="-56" w:hangingChars="100" w:hanging="220"/>
              <w:jc w:val="left"/>
              <w:rPr>
                <w:rFonts w:ascii="ＭＳ 明朝" w:eastAsia="ＭＳ 明朝" w:hAnsi="ＭＳ 明朝"/>
                <w:sz w:val="22"/>
              </w:rPr>
            </w:pPr>
            <w:r w:rsidRPr="008E3491">
              <w:rPr>
                <w:rFonts w:ascii="ＭＳ 明朝" w:eastAsia="ＭＳ 明朝" w:hAnsi="ＭＳ 明朝" w:hint="eastAsia"/>
                <w:sz w:val="22"/>
              </w:rPr>
              <w:t>第十一条　精神上の障害により事理を弁識する能力が著しく不十分である者については、家庭裁判所は、本人、配偶者、四親等内の親族、後見人、後見監督人、補助人、補助監督人又は検察官の請求により、保佐開始の審判をすることができる。ただし、第七条に規定する原因がある者については、この限りでない。</w:t>
            </w:r>
          </w:p>
        </w:tc>
      </w:tr>
    </w:tbl>
    <w:p w14:paraId="5E3ADBD0" w14:textId="77777777" w:rsidR="005A6F62" w:rsidRDefault="008E3491" w:rsidP="005A6F62">
      <w:pPr>
        <w:ind w:left="440" w:hangingChars="200" w:hanging="440"/>
        <w:jc w:val="left"/>
        <w:rPr>
          <w:bCs/>
          <w:sz w:val="22"/>
        </w:rPr>
      </w:pPr>
      <w:r>
        <w:rPr>
          <w:rFonts w:hint="eastAsia"/>
          <w:bCs/>
          <w:sz w:val="22"/>
        </w:rPr>
        <w:t xml:space="preserve">　　本人以外の者の請求によって</w:t>
      </w:r>
      <w:r w:rsidR="005A6F62">
        <w:rPr>
          <w:rFonts w:hint="eastAsia"/>
          <w:bCs/>
          <w:sz w:val="22"/>
        </w:rPr>
        <w:t>も</w:t>
      </w:r>
      <w:r>
        <w:rPr>
          <w:rFonts w:hint="eastAsia"/>
          <w:bCs/>
          <w:sz w:val="22"/>
        </w:rPr>
        <w:t>保佐開始審判がなされ</w:t>
      </w:r>
      <w:r w:rsidR="005A6F62">
        <w:rPr>
          <w:rFonts w:hint="eastAsia"/>
          <w:bCs/>
          <w:sz w:val="22"/>
        </w:rPr>
        <w:t>ることは後見と同じである。保佐が開始すると、本人は、</w:t>
      </w:r>
      <w:r w:rsidR="005A6F62" w:rsidRPr="005A6F62">
        <w:rPr>
          <w:rFonts w:hint="eastAsia"/>
          <w:bCs/>
          <w:sz w:val="22"/>
          <w:u w:val="wave"/>
        </w:rPr>
        <w:t>民法</w:t>
      </w:r>
      <w:r w:rsidR="005A6F62" w:rsidRPr="005A6F62">
        <w:rPr>
          <w:rFonts w:hint="eastAsia"/>
          <w:bCs/>
          <w:sz w:val="22"/>
          <w:u w:val="wave"/>
        </w:rPr>
        <w:t>13</w:t>
      </w:r>
      <w:r w:rsidR="005A6F62" w:rsidRPr="005A6F62">
        <w:rPr>
          <w:rFonts w:hint="eastAsia"/>
          <w:bCs/>
          <w:sz w:val="22"/>
          <w:u w:val="wave"/>
        </w:rPr>
        <w:t>条</w:t>
      </w:r>
      <w:r w:rsidR="005A6F62" w:rsidRPr="005A6F62">
        <w:rPr>
          <w:rFonts w:hint="eastAsia"/>
          <w:bCs/>
          <w:sz w:val="22"/>
          <w:u w:val="wave"/>
        </w:rPr>
        <w:t>1</w:t>
      </w:r>
      <w:r w:rsidR="005A6F62" w:rsidRPr="005A6F62">
        <w:rPr>
          <w:rFonts w:hint="eastAsia"/>
          <w:bCs/>
          <w:sz w:val="22"/>
          <w:u w:val="wave"/>
        </w:rPr>
        <w:t>項各号</w:t>
      </w:r>
    </w:p>
    <w:tbl>
      <w:tblPr>
        <w:tblStyle w:val="aa"/>
        <w:tblW w:w="9490" w:type="dxa"/>
        <w:tblLook w:val="04A0" w:firstRow="1" w:lastRow="0" w:firstColumn="1" w:lastColumn="0" w:noHBand="0" w:noVBand="1"/>
      </w:tblPr>
      <w:tblGrid>
        <w:gridCol w:w="9490"/>
      </w:tblGrid>
      <w:tr w:rsidR="005A6F62" w14:paraId="60A756E2" w14:textId="77777777" w:rsidTr="008645B0">
        <w:tc>
          <w:tcPr>
            <w:tcW w:w="9490" w:type="dxa"/>
            <w:tcBorders>
              <w:top w:val="wave" w:sz="6" w:space="0" w:color="auto"/>
              <w:left w:val="wave" w:sz="6" w:space="0" w:color="auto"/>
              <w:bottom w:val="wave" w:sz="6" w:space="0" w:color="auto"/>
              <w:right w:val="wave" w:sz="6" w:space="0" w:color="auto"/>
            </w:tcBorders>
          </w:tcPr>
          <w:p w14:paraId="2973EE08" w14:textId="77777777" w:rsidR="005A6F62" w:rsidRPr="005A6F62" w:rsidRDefault="005A6F62" w:rsidP="005A6F62">
            <w:pPr>
              <w:tabs>
                <w:tab w:val="left" w:pos="840"/>
              </w:tabs>
              <w:ind w:right="-56"/>
              <w:jc w:val="left"/>
              <w:rPr>
                <w:rFonts w:ascii="ＭＳ 明朝" w:eastAsia="ＭＳ 明朝" w:hAnsi="ＭＳ 明朝"/>
                <w:sz w:val="22"/>
              </w:rPr>
            </w:pPr>
            <w:r w:rsidRPr="005A6F62">
              <w:rPr>
                <w:rFonts w:ascii="ＭＳ 明朝" w:eastAsia="ＭＳ 明朝" w:hAnsi="ＭＳ 明朝" w:hint="eastAsia"/>
                <w:sz w:val="22"/>
              </w:rPr>
              <w:t>（保佐人の同意を要する行為等）</w:t>
            </w:r>
          </w:p>
          <w:p w14:paraId="5F7F7136" w14:textId="77777777" w:rsidR="005A6F62" w:rsidRPr="005A6F62" w:rsidRDefault="005A6F62" w:rsidP="005A6F62">
            <w:pPr>
              <w:tabs>
                <w:tab w:val="left" w:pos="840"/>
              </w:tabs>
              <w:ind w:left="220" w:right="-56" w:hangingChars="100" w:hanging="220"/>
              <w:jc w:val="left"/>
              <w:rPr>
                <w:rFonts w:ascii="ＭＳ 明朝" w:eastAsia="ＭＳ 明朝" w:hAnsi="ＭＳ 明朝"/>
                <w:sz w:val="22"/>
              </w:rPr>
            </w:pPr>
            <w:r w:rsidRPr="005A6F62">
              <w:rPr>
                <w:rFonts w:ascii="ＭＳ 明朝" w:eastAsia="ＭＳ 明朝" w:hAnsi="ＭＳ 明朝" w:hint="eastAsia"/>
                <w:sz w:val="22"/>
              </w:rPr>
              <w:t>第十三条　被保佐人が次に掲げる行為をするには、その保佐人の同意を得なければならない。ただし、第九条ただし書に規定する行為については、この限りでない。</w:t>
            </w:r>
          </w:p>
          <w:p w14:paraId="37270952" w14:textId="77777777" w:rsidR="005A6F62" w:rsidRPr="005A6F62" w:rsidRDefault="005A6F62" w:rsidP="005A6F62">
            <w:pPr>
              <w:tabs>
                <w:tab w:val="left" w:pos="840"/>
              </w:tabs>
              <w:ind w:right="-56" w:firstLineChars="100" w:firstLine="220"/>
              <w:jc w:val="left"/>
              <w:rPr>
                <w:rFonts w:ascii="ＭＳ 明朝" w:eastAsia="ＭＳ 明朝" w:hAnsi="ＭＳ 明朝"/>
                <w:sz w:val="22"/>
              </w:rPr>
            </w:pPr>
            <w:r w:rsidRPr="005A6F62">
              <w:rPr>
                <w:rFonts w:ascii="ＭＳ 明朝" w:eastAsia="ＭＳ 明朝" w:hAnsi="ＭＳ 明朝" w:hint="eastAsia"/>
                <w:sz w:val="22"/>
              </w:rPr>
              <w:t>一　元本を領収し、又は利用すること。</w:t>
            </w:r>
          </w:p>
          <w:p w14:paraId="6F9D6D6C" w14:textId="77777777" w:rsidR="005A6F62" w:rsidRPr="005A6F62" w:rsidRDefault="005A6F62" w:rsidP="005A6F62">
            <w:pPr>
              <w:tabs>
                <w:tab w:val="left" w:pos="840"/>
              </w:tabs>
              <w:ind w:right="-56" w:firstLineChars="100" w:firstLine="220"/>
              <w:jc w:val="left"/>
              <w:rPr>
                <w:rFonts w:ascii="ＭＳ 明朝" w:eastAsia="ＭＳ 明朝" w:hAnsi="ＭＳ 明朝"/>
                <w:sz w:val="22"/>
              </w:rPr>
            </w:pPr>
            <w:r w:rsidRPr="005A6F62">
              <w:rPr>
                <w:rFonts w:ascii="ＭＳ 明朝" w:eastAsia="ＭＳ 明朝" w:hAnsi="ＭＳ 明朝" w:hint="eastAsia"/>
                <w:sz w:val="22"/>
              </w:rPr>
              <w:t>二　借財又は保証をすること。</w:t>
            </w:r>
          </w:p>
          <w:p w14:paraId="057BB1E3" w14:textId="77777777" w:rsidR="005A6F62" w:rsidRPr="005A6F62" w:rsidRDefault="005A6F62" w:rsidP="005A6F62">
            <w:pPr>
              <w:tabs>
                <w:tab w:val="left" w:pos="840"/>
              </w:tabs>
              <w:ind w:right="-56" w:firstLineChars="100" w:firstLine="220"/>
              <w:jc w:val="left"/>
              <w:rPr>
                <w:rFonts w:ascii="ＭＳ 明朝" w:eastAsia="ＭＳ 明朝" w:hAnsi="ＭＳ 明朝"/>
                <w:sz w:val="22"/>
              </w:rPr>
            </w:pPr>
            <w:r w:rsidRPr="005A6F62">
              <w:rPr>
                <w:rFonts w:ascii="ＭＳ 明朝" w:eastAsia="ＭＳ 明朝" w:hAnsi="ＭＳ 明朝" w:hint="eastAsia"/>
                <w:sz w:val="22"/>
              </w:rPr>
              <w:t>三　不動産その他重要な財産に関する権利の得喪を目的とする行為をすること。</w:t>
            </w:r>
          </w:p>
          <w:p w14:paraId="7564096F" w14:textId="77777777" w:rsidR="005A6F62" w:rsidRPr="005A6F62" w:rsidRDefault="005A6F62" w:rsidP="005A6F62">
            <w:pPr>
              <w:tabs>
                <w:tab w:val="left" w:pos="840"/>
              </w:tabs>
              <w:ind w:right="-56" w:firstLineChars="100" w:firstLine="220"/>
              <w:jc w:val="left"/>
              <w:rPr>
                <w:rFonts w:ascii="ＭＳ 明朝" w:eastAsia="ＭＳ 明朝" w:hAnsi="ＭＳ 明朝"/>
                <w:sz w:val="22"/>
              </w:rPr>
            </w:pPr>
            <w:r w:rsidRPr="005A6F62">
              <w:rPr>
                <w:rFonts w:ascii="ＭＳ 明朝" w:eastAsia="ＭＳ 明朝" w:hAnsi="ＭＳ 明朝" w:hint="eastAsia"/>
                <w:sz w:val="22"/>
              </w:rPr>
              <w:t>四　訴訟行為をすること。</w:t>
            </w:r>
          </w:p>
          <w:p w14:paraId="19CADB77" w14:textId="77777777" w:rsidR="005A6F62" w:rsidRPr="005A6F62" w:rsidRDefault="005A6F62" w:rsidP="005A6F62">
            <w:pPr>
              <w:tabs>
                <w:tab w:val="left" w:pos="840"/>
              </w:tabs>
              <w:ind w:leftChars="100" w:left="430" w:right="-56" w:hangingChars="100" w:hanging="220"/>
              <w:jc w:val="left"/>
              <w:rPr>
                <w:rFonts w:ascii="ＭＳ 明朝" w:eastAsia="ＭＳ 明朝" w:hAnsi="ＭＳ 明朝"/>
                <w:sz w:val="22"/>
              </w:rPr>
            </w:pPr>
            <w:r w:rsidRPr="005A6F62">
              <w:rPr>
                <w:rFonts w:ascii="ＭＳ 明朝" w:eastAsia="ＭＳ 明朝" w:hAnsi="ＭＳ 明朝" w:hint="eastAsia"/>
                <w:sz w:val="22"/>
              </w:rPr>
              <w:t>五　贈与、和解又は仲裁合意（仲裁法（平成十五年法律第百三十八号）第二条第一項に規定する仲裁合意をいう。）をすること。</w:t>
            </w:r>
          </w:p>
          <w:p w14:paraId="16522CB0" w14:textId="77777777" w:rsidR="005A6F62" w:rsidRPr="005A6F62" w:rsidRDefault="005A6F62" w:rsidP="005A6F62">
            <w:pPr>
              <w:tabs>
                <w:tab w:val="left" w:pos="840"/>
              </w:tabs>
              <w:ind w:right="-56" w:firstLineChars="100" w:firstLine="220"/>
              <w:jc w:val="left"/>
              <w:rPr>
                <w:rFonts w:ascii="ＭＳ 明朝" w:eastAsia="ＭＳ 明朝" w:hAnsi="ＭＳ 明朝"/>
                <w:sz w:val="22"/>
              </w:rPr>
            </w:pPr>
            <w:r w:rsidRPr="005A6F62">
              <w:rPr>
                <w:rFonts w:ascii="ＭＳ 明朝" w:eastAsia="ＭＳ 明朝" w:hAnsi="ＭＳ 明朝" w:hint="eastAsia"/>
                <w:sz w:val="22"/>
              </w:rPr>
              <w:t>六　相続の承認若しくは放棄又は遺産の分割をすること。</w:t>
            </w:r>
          </w:p>
          <w:p w14:paraId="69892836" w14:textId="77777777" w:rsidR="005A6F62" w:rsidRPr="005A6F62" w:rsidRDefault="005A6F62" w:rsidP="005A6F62">
            <w:pPr>
              <w:tabs>
                <w:tab w:val="left" w:pos="840"/>
              </w:tabs>
              <w:ind w:leftChars="100" w:left="430" w:right="-56" w:hangingChars="100" w:hanging="220"/>
              <w:jc w:val="left"/>
              <w:rPr>
                <w:rFonts w:ascii="ＭＳ 明朝" w:eastAsia="ＭＳ 明朝" w:hAnsi="ＭＳ 明朝"/>
                <w:sz w:val="22"/>
              </w:rPr>
            </w:pPr>
            <w:r w:rsidRPr="005A6F62">
              <w:rPr>
                <w:rFonts w:ascii="ＭＳ 明朝" w:eastAsia="ＭＳ 明朝" w:hAnsi="ＭＳ 明朝" w:hint="eastAsia"/>
                <w:sz w:val="22"/>
              </w:rPr>
              <w:t>七　贈与の申込みを拒絶し、遺贈を放棄し、負担付贈与の申込みを承諾し、又は負担付遺贈を承認すること。</w:t>
            </w:r>
          </w:p>
          <w:p w14:paraId="4DD89C5F" w14:textId="77777777" w:rsidR="005A6F62" w:rsidRPr="005A6F62" w:rsidRDefault="005A6F62" w:rsidP="005A6F62">
            <w:pPr>
              <w:tabs>
                <w:tab w:val="left" w:pos="840"/>
              </w:tabs>
              <w:ind w:right="-56" w:firstLineChars="100" w:firstLine="220"/>
              <w:jc w:val="left"/>
              <w:rPr>
                <w:rFonts w:ascii="ＭＳ 明朝" w:eastAsia="ＭＳ 明朝" w:hAnsi="ＭＳ 明朝"/>
                <w:sz w:val="22"/>
              </w:rPr>
            </w:pPr>
            <w:r w:rsidRPr="005A6F62">
              <w:rPr>
                <w:rFonts w:ascii="ＭＳ 明朝" w:eastAsia="ＭＳ 明朝" w:hAnsi="ＭＳ 明朝" w:hint="eastAsia"/>
                <w:sz w:val="22"/>
              </w:rPr>
              <w:t>八　新築、改築、増築又は大修繕をすること。</w:t>
            </w:r>
          </w:p>
          <w:p w14:paraId="09F3D2EA" w14:textId="77777777" w:rsidR="005A6F62" w:rsidRPr="005A6F62" w:rsidRDefault="005A6F62" w:rsidP="005A6F62">
            <w:pPr>
              <w:tabs>
                <w:tab w:val="left" w:pos="840"/>
              </w:tabs>
              <w:ind w:right="-56" w:firstLineChars="100" w:firstLine="220"/>
              <w:jc w:val="left"/>
              <w:rPr>
                <w:rFonts w:ascii="ＭＳ 明朝" w:eastAsia="ＭＳ 明朝" w:hAnsi="ＭＳ 明朝"/>
                <w:sz w:val="22"/>
              </w:rPr>
            </w:pPr>
            <w:r w:rsidRPr="005A6F62">
              <w:rPr>
                <w:rFonts w:ascii="ＭＳ 明朝" w:eastAsia="ＭＳ 明朝" w:hAnsi="ＭＳ 明朝" w:hint="eastAsia"/>
                <w:sz w:val="22"/>
              </w:rPr>
              <w:t>九　第六百二条に定める期間を超える賃貸借をすること。</w:t>
            </w:r>
          </w:p>
          <w:p w14:paraId="69EF0BC9" w14:textId="77777777" w:rsidR="005A6F62" w:rsidRPr="005A6F62" w:rsidRDefault="005A6F62" w:rsidP="005A6F62">
            <w:pPr>
              <w:tabs>
                <w:tab w:val="left" w:pos="840"/>
              </w:tabs>
              <w:ind w:leftChars="100" w:left="430" w:right="-56" w:hangingChars="100" w:hanging="220"/>
              <w:jc w:val="left"/>
              <w:rPr>
                <w:rFonts w:ascii="ＭＳ 明朝" w:eastAsia="ＭＳ 明朝" w:hAnsi="ＭＳ 明朝"/>
                <w:sz w:val="22"/>
              </w:rPr>
            </w:pPr>
            <w:r w:rsidRPr="005A6F62">
              <w:rPr>
                <w:rFonts w:ascii="ＭＳ 明朝" w:eastAsia="ＭＳ 明朝" w:hAnsi="ＭＳ 明朝" w:hint="eastAsia"/>
                <w:sz w:val="22"/>
              </w:rPr>
              <w:t>十　前各号に掲げる行為を制限行為能力者（未成年者、成年被後見人、被保佐人及び第十七条第一項の審判を受けた被補助人をいう。以下同じ。）の法定代理人としてすること。</w:t>
            </w:r>
          </w:p>
          <w:p w14:paraId="12A40161" w14:textId="77777777" w:rsidR="005A6F62" w:rsidRPr="005A6F62" w:rsidRDefault="005A6F62" w:rsidP="005A6F62">
            <w:pPr>
              <w:tabs>
                <w:tab w:val="left" w:pos="840"/>
              </w:tabs>
              <w:ind w:left="220" w:right="-56" w:hangingChars="100" w:hanging="220"/>
              <w:jc w:val="left"/>
              <w:rPr>
                <w:rFonts w:ascii="ＭＳ 明朝" w:eastAsia="ＭＳ 明朝" w:hAnsi="ＭＳ 明朝"/>
                <w:sz w:val="22"/>
              </w:rPr>
            </w:pPr>
            <w:r w:rsidRPr="005A6F62">
              <w:rPr>
                <w:rFonts w:ascii="ＭＳ 明朝" w:eastAsia="ＭＳ 明朝" w:hAnsi="ＭＳ 明朝" w:hint="eastAsia"/>
                <w:sz w:val="22"/>
              </w:rPr>
              <w:t>２　家庭裁判所は、第十一条本文に規定する者又は保佐人若しくは保佐監督人の請求により、被保佐人が前項各号に掲げる行為以外の行為をする場合であってもその保佐人の同意を得なければならない旨の審判をすることができる。ただし、第九条ただし書に規定する行為については、この限りでない。</w:t>
            </w:r>
          </w:p>
          <w:p w14:paraId="38D5942C" w14:textId="77777777" w:rsidR="005A6F62" w:rsidRPr="005A6F62" w:rsidRDefault="005A6F62" w:rsidP="005A6F62">
            <w:pPr>
              <w:tabs>
                <w:tab w:val="left" w:pos="840"/>
              </w:tabs>
              <w:ind w:left="220" w:right="-56" w:hangingChars="100" w:hanging="220"/>
              <w:jc w:val="left"/>
              <w:rPr>
                <w:rFonts w:ascii="ＭＳ 明朝" w:eastAsia="ＭＳ 明朝" w:hAnsi="ＭＳ 明朝"/>
                <w:sz w:val="22"/>
              </w:rPr>
            </w:pPr>
            <w:r w:rsidRPr="005A6F62">
              <w:rPr>
                <w:rFonts w:ascii="ＭＳ 明朝" w:eastAsia="ＭＳ 明朝" w:hAnsi="ＭＳ 明朝" w:hint="eastAsia"/>
                <w:sz w:val="22"/>
              </w:rPr>
              <w:t>３　保佐人の同意を得なければならない行為について、保佐人が被保佐人の利益を害するおそれがないにもかかわらず同意をしないときは、家庭裁判所は、被保佐人の請求により、保佐人の同意に代わる許可を与えることができる。</w:t>
            </w:r>
          </w:p>
          <w:p w14:paraId="1D7D07F7" w14:textId="0A34BCA7" w:rsidR="005A6F62" w:rsidRDefault="005A6F62" w:rsidP="005A6F62">
            <w:pPr>
              <w:tabs>
                <w:tab w:val="left" w:pos="840"/>
              </w:tabs>
              <w:ind w:left="220" w:right="-56" w:hangingChars="100" w:hanging="220"/>
              <w:jc w:val="left"/>
              <w:rPr>
                <w:rFonts w:ascii="ＭＳ 明朝" w:eastAsia="ＭＳ 明朝" w:hAnsi="ＭＳ 明朝"/>
                <w:sz w:val="22"/>
              </w:rPr>
            </w:pPr>
            <w:r w:rsidRPr="005A6F62">
              <w:rPr>
                <w:rFonts w:ascii="ＭＳ 明朝" w:eastAsia="ＭＳ 明朝" w:hAnsi="ＭＳ 明朝" w:hint="eastAsia"/>
                <w:sz w:val="22"/>
              </w:rPr>
              <w:t>４　保佐人の同意を得なければならない行為であって、その同意又はこれに代わる許可を得な</w:t>
            </w:r>
            <w:r w:rsidRPr="005A6F62">
              <w:rPr>
                <w:rFonts w:ascii="ＭＳ 明朝" w:eastAsia="ＭＳ 明朝" w:hAnsi="ＭＳ 明朝" w:hint="eastAsia"/>
                <w:sz w:val="22"/>
              </w:rPr>
              <w:lastRenderedPageBreak/>
              <w:t>いでしたものは、取り消すことができる。</w:t>
            </w:r>
          </w:p>
        </w:tc>
      </w:tr>
    </w:tbl>
    <w:p w14:paraId="3E979B54" w14:textId="07B292A8" w:rsidR="008E3491" w:rsidRDefault="005A6F62" w:rsidP="005A6F62">
      <w:pPr>
        <w:ind w:leftChars="200" w:left="420"/>
        <w:jc w:val="left"/>
        <w:rPr>
          <w:bCs/>
          <w:sz w:val="22"/>
        </w:rPr>
      </w:pPr>
      <w:r>
        <w:rPr>
          <w:rFonts w:hint="eastAsia"/>
          <w:bCs/>
          <w:sz w:val="22"/>
        </w:rPr>
        <w:lastRenderedPageBreak/>
        <w:t>所定の行為について保佐人の同意を得なければならなくなる（同条</w:t>
      </w:r>
      <w:r>
        <w:rPr>
          <w:rFonts w:hint="eastAsia"/>
          <w:bCs/>
          <w:sz w:val="22"/>
        </w:rPr>
        <w:t>1</w:t>
      </w:r>
      <w:r>
        <w:rPr>
          <w:rFonts w:hint="eastAsia"/>
          <w:bCs/>
          <w:sz w:val="22"/>
        </w:rPr>
        <w:t>項本文）。保佐人の同意を得なければならない行為は、財産行為のうちでも重要な行為であり、限定列挙されてはいるが、家庭裁判所は同意を得なければならない法律行為を追加することも可能である（同条</w:t>
      </w:r>
      <w:r>
        <w:rPr>
          <w:rFonts w:hint="eastAsia"/>
          <w:bCs/>
          <w:sz w:val="22"/>
        </w:rPr>
        <w:t>2</w:t>
      </w:r>
      <w:r>
        <w:rPr>
          <w:rFonts w:hint="eastAsia"/>
          <w:bCs/>
          <w:sz w:val="22"/>
        </w:rPr>
        <w:t>項）。この請求も、本人以外の者が本人の意思に反して行うことが可能である。</w:t>
      </w:r>
    </w:p>
    <w:p w14:paraId="673B0239" w14:textId="53A0507F" w:rsidR="005A6F62" w:rsidRDefault="005A6F62" w:rsidP="005A6F62">
      <w:pPr>
        <w:ind w:leftChars="200" w:left="420"/>
        <w:jc w:val="left"/>
        <w:rPr>
          <w:bCs/>
          <w:sz w:val="22"/>
        </w:rPr>
      </w:pPr>
      <w:r>
        <w:rPr>
          <w:rFonts w:hint="eastAsia"/>
          <w:bCs/>
          <w:sz w:val="22"/>
        </w:rPr>
        <w:t xml:space="preserve">　保佐人の同意を得なければならない行為について、同意を得ないで本人がした行為は、取り消すことができる（</w:t>
      </w:r>
      <w:r w:rsidRPr="005A6F62">
        <w:rPr>
          <w:rFonts w:hint="eastAsia"/>
          <w:bCs/>
          <w:sz w:val="22"/>
          <w:u w:val="wave"/>
        </w:rPr>
        <w:t>同条</w:t>
      </w:r>
      <w:r w:rsidRPr="005A6F62">
        <w:rPr>
          <w:rFonts w:hint="eastAsia"/>
          <w:bCs/>
          <w:sz w:val="22"/>
          <w:u w:val="wave"/>
        </w:rPr>
        <w:t>4</w:t>
      </w:r>
      <w:r w:rsidRPr="005A6F62">
        <w:rPr>
          <w:rFonts w:hint="eastAsia"/>
          <w:bCs/>
          <w:sz w:val="22"/>
          <w:u w:val="wave"/>
        </w:rPr>
        <w:t>項</w:t>
      </w:r>
      <w:r>
        <w:rPr>
          <w:rFonts w:hint="eastAsia"/>
          <w:bCs/>
          <w:sz w:val="22"/>
        </w:rPr>
        <w:t>）。したがって本人がある行為をすることを望んでいて、保佐人がこれに反対しているような場合に、本人が同意を得ずに単独で行為すると、保佐人が本人の意思に反してその行為を取り消すことがありうる。</w:t>
      </w:r>
    </w:p>
    <w:p w14:paraId="70C35F7D" w14:textId="1553E1A8" w:rsidR="008E3491" w:rsidRDefault="005A6F62" w:rsidP="005A6F62">
      <w:pPr>
        <w:ind w:left="440" w:hangingChars="200" w:hanging="440"/>
        <w:jc w:val="left"/>
        <w:rPr>
          <w:bCs/>
          <w:sz w:val="22"/>
        </w:rPr>
      </w:pPr>
      <w:r>
        <w:rPr>
          <w:rFonts w:hint="eastAsia"/>
          <w:bCs/>
          <w:sz w:val="22"/>
        </w:rPr>
        <w:t xml:space="preserve">　　　民法では、こうした本人が保佐人から同意を得られない事態に備えて、本人が家庭裁判所から保佐人の同意に代わる許可を得ることができるとしている。（</w:t>
      </w:r>
      <w:r w:rsidRPr="00331A94">
        <w:rPr>
          <w:rFonts w:hint="eastAsia"/>
          <w:bCs/>
          <w:sz w:val="22"/>
          <w:u w:val="wave"/>
        </w:rPr>
        <w:t>同条</w:t>
      </w:r>
      <w:r w:rsidRPr="00331A94">
        <w:rPr>
          <w:rFonts w:hint="eastAsia"/>
          <w:bCs/>
          <w:sz w:val="22"/>
          <w:u w:val="wave"/>
        </w:rPr>
        <w:t>3</w:t>
      </w:r>
      <w:r w:rsidRPr="00331A94">
        <w:rPr>
          <w:rFonts w:hint="eastAsia"/>
          <w:bCs/>
          <w:sz w:val="22"/>
          <w:u w:val="wave"/>
        </w:rPr>
        <w:t>項</w:t>
      </w:r>
      <w:r>
        <w:rPr>
          <w:rFonts w:hint="eastAsia"/>
          <w:bCs/>
          <w:sz w:val="22"/>
        </w:rPr>
        <w:t>）。もっとも、その要件は、本人の「利益を害するおそれがない」ことであり、家庭裁判所が問題の行為について本人の利益を害するおそれがあると判断すれば、同意に代わる許可は得られない。例えば、本人が、</w:t>
      </w:r>
      <w:r w:rsidR="00396A56">
        <w:rPr>
          <w:rFonts w:hint="eastAsia"/>
          <w:bCs/>
          <w:sz w:val="22"/>
        </w:rPr>
        <w:t>世話になった人に自分の財産を贈与（</w:t>
      </w:r>
      <w:r w:rsidR="00396A56" w:rsidRPr="00331A94">
        <w:rPr>
          <w:rFonts w:hint="eastAsia"/>
          <w:bCs/>
          <w:sz w:val="22"/>
          <w:u w:val="wave"/>
        </w:rPr>
        <w:t>同条</w:t>
      </w:r>
      <w:r w:rsidR="00396A56" w:rsidRPr="00331A94">
        <w:rPr>
          <w:rFonts w:hint="eastAsia"/>
          <w:bCs/>
          <w:sz w:val="22"/>
          <w:u w:val="wave"/>
        </w:rPr>
        <w:t>1</w:t>
      </w:r>
      <w:r w:rsidR="00396A56" w:rsidRPr="00331A94">
        <w:rPr>
          <w:rFonts w:hint="eastAsia"/>
          <w:bCs/>
          <w:sz w:val="22"/>
          <w:u w:val="wave"/>
        </w:rPr>
        <w:t>項</w:t>
      </w:r>
      <w:r w:rsidR="00396A56" w:rsidRPr="00331A94">
        <w:rPr>
          <w:rFonts w:hint="eastAsia"/>
          <w:bCs/>
          <w:sz w:val="22"/>
          <w:u w:val="wave"/>
        </w:rPr>
        <w:t>5</w:t>
      </w:r>
      <w:r w:rsidR="00396A56" w:rsidRPr="00331A94">
        <w:rPr>
          <w:rFonts w:hint="eastAsia"/>
          <w:bCs/>
          <w:sz w:val="22"/>
          <w:u w:val="wave"/>
        </w:rPr>
        <w:t>号</w:t>
      </w:r>
      <w:r w:rsidR="00396A56">
        <w:rPr>
          <w:rFonts w:hint="eastAsia"/>
          <w:bCs/>
          <w:sz w:val="22"/>
        </w:rPr>
        <w:t>）する</w:t>
      </w:r>
      <w:r w:rsidR="009D6EBB">
        <w:rPr>
          <w:rFonts w:hint="eastAsia"/>
          <w:bCs/>
          <w:sz w:val="22"/>
        </w:rPr>
        <w:t>場面</w:t>
      </w:r>
      <w:r w:rsidR="00396A56">
        <w:rPr>
          <w:rFonts w:hint="eastAsia"/>
          <w:bCs/>
          <w:sz w:val="22"/>
        </w:rPr>
        <w:t>を考えよう。贈与は本人の財産を減少させるから、家庭裁判所は本人の「利益を害するおそれがない」とは判断しないだろう。そうすると本人がいくら本心から望んでも、保佐人が同意を与えないその贈与は、保佐人によって取り消しうるものとなる。</w:t>
      </w:r>
    </w:p>
    <w:p w14:paraId="23EA2114" w14:textId="2E925A48" w:rsidR="009D6EBB" w:rsidRDefault="003542A8" w:rsidP="003542A8">
      <w:pPr>
        <w:ind w:left="440" w:hangingChars="200" w:hanging="440"/>
        <w:jc w:val="left"/>
        <w:rPr>
          <w:bCs/>
          <w:sz w:val="22"/>
        </w:rPr>
      </w:pPr>
      <w:r>
        <w:rPr>
          <w:rFonts w:hint="eastAsia"/>
          <w:bCs/>
          <w:sz w:val="22"/>
        </w:rPr>
        <w:t xml:space="preserve">　　　もちろん、保佐人は「保佐の事務を行うに当たって」本人意思尊重義務を負うから（</w:t>
      </w:r>
      <w:r w:rsidRPr="00152A9D">
        <w:rPr>
          <w:rFonts w:hint="eastAsia"/>
          <w:bCs/>
          <w:sz w:val="22"/>
          <w:u w:val="wave"/>
        </w:rPr>
        <w:t>同</w:t>
      </w:r>
      <w:r w:rsidRPr="00152A9D">
        <w:rPr>
          <w:rFonts w:hint="eastAsia"/>
          <w:bCs/>
          <w:sz w:val="22"/>
          <w:u w:val="wave"/>
        </w:rPr>
        <w:t>876</w:t>
      </w:r>
      <w:r w:rsidRPr="00152A9D">
        <w:rPr>
          <w:rFonts w:hint="eastAsia"/>
          <w:bCs/>
          <w:sz w:val="22"/>
          <w:u w:val="wave"/>
        </w:rPr>
        <w:t>条の</w:t>
      </w:r>
      <w:r w:rsidRPr="00152A9D">
        <w:rPr>
          <w:rFonts w:hint="eastAsia"/>
          <w:bCs/>
          <w:sz w:val="22"/>
          <w:u w:val="wave"/>
        </w:rPr>
        <w:t>5</w:t>
      </w:r>
      <w:r w:rsidRPr="00152A9D">
        <w:rPr>
          <w:rFonts w:hint="eastAsia"/>
          <w:bCs/>
          <w:sz w:val="22"/>
          <w:u w:val="wave"/>
        </w:rPr>
        <w:t>第</w:t>
      </w:r>
      <w:r w:rsidRPr="00152A9D">
        <w:rPr>
          <w:rFonts w:hint="eastAsia"/>
          <w:bCs/>
          <w:sz w:val="22"/>
          <w:u w:val="wave"/>
        </w:rPr>
        <w:t>1</w:t>
      </w:r>
      <w:r w:rsidRPr="00152A9D">
        <w:rPr>
          <w:rFonts w:hint="eastAsia"/>
          <w:bCs/>
          <w:sz w:val="22"/>
          <w:u w:val="wave"/>
        </w:rPr>
        <w:t>項</w:t>
      </w:r>
      <w:r>
        <w:rPr>
          <w:rFonts w:hint="eastAsia"/>
          <w:bCs/>
          <w:sz w:val="22"/>
        </w:rPr>
        <w:t>）、</w:t>
      </w:r>
    </w:p>
    <w:tbl>
      <w:tblPr>
        <w:tblStyle w:val="aa"/>
        <w:tblW w:w="9490" w:type="dxa"/>
        <w:tblLook w:val="04A0" w:firstRow="1" w:lastRow="0" w:firstColumn="1" w:lastColumn="0" w:noHBand="0" w:noVBand="1"/>
      </w:tblPr>
      <w:tblGrid>
        <w:gridCol w:w="9490"/>
      </w:tblGrid>
      <w:tr w:rsidR="003542A8" w14:paraId="34BFA7BC" w14:textId="77777777" w:rsidTr="008645B0">
        <w:tc>
          <w:tcPr>
            <w:tcW w:w="9490" w:type="dxa"/>
            <w:tcBorders>
              <w:top w:val="wave" w:sz="6" w:space="0" w:color="auto"/>
              <w:left w:val="wave" w:sz="6" w:space="0" w:color="auto"/>
              <w:bottom w:val="wave" w:sz="6" w:space="0" w:color="auto"/>
              <w:right w:val="wave" w:sz="6" w:space="0" w:color="auto"/>
            </w:tcBorders>
          </w:tcPr>
          <w:p w14:paraId="4787D782" w14:textId="77777777" w:rsidR="00152A9D" w:rsidRPr="00152A9D" w:rsidRDefault="00152A9D" w:rsidP="00152A9D">
            <w:pPr>
              <w:tabs>
                <w:tab w:val="left" w:pos="840"/>
              </w:tabs>
              <w:ind w:right="-56"/>
              <w:jc w:val="left"/>
              <w:rPr>
                <w:rFonts w:ascii="ＭＳ 明朝" w:eastAsia="ＭＳ 明朝" w:hAnsi="ＭＳ 明朝"/>
                <w:sz w:val="22"/>
              </w:rPr>
            </w:pPr>
            <w:r w:rsidRPr="00152A9D">
              <w:rPr>
                <w:rFonts w:ascii="ＭＳ 明朝" w:eastAsia="ＭＳ 明朝" w:hAnsi="ＭＳ 明朝" w:hint="eastAsia"/>
                <w:sz w:val="22"/>
              </w:rPr>
              <w:t>（保佐の事務及び保佐人の任務の終了等）</w:t>
            </w:r>
          </w:p>
          <w:p w14:paraId="41637FE0" w14:textId="77777777" w:rsidR="00152A9D" w:rsidRPr="00152A9D" w:rsidRDefault="00152A9D" w:rsidP="00152A9D">
            <w:pPr>
              <w:tabs>
                <w:tab w:val="left" w:pos="840"/>
              </w:tabs>
              <w:ind w:left="220" w:right="-56" w:hangingChars="100" w:hanging="220"/>
              <w:jc w:val="left"/>
              <w:rPr>
                <w:rFonts w:ascii="ＭＳ 明朝" w:eastAsia="ＭＳ 明朝" w:hAnsi="ＭＳ 明朝"/>
                <w:sz w:val="22"/>
              </w:rPr>
            </w:pPr>
            <w:r w:rsidRPr="00152A9D">
              <w:rPr>
                <w:rFonts w:ascii="ＭＳ 明朝" w:eastAsia="ＭＳ 明朝" w:hAnsi="ＭＳ 明朝" w:hint="eastAsia"/>
                <w:sz w:val="22"/>
              </w:rPr>
              <w:t>第八百七十六条の五　保佐人は、保佐の事務を行うに当たっては、被保佐人の意思を尊重し、かつ、その心身の状態及び生活の状況に配慮しなければならない。</w:t>
            </w:r>
          </w:p>
          <w:p w14:paraId="212D9290" w14:textId="77777777" w:rsidR="00152A9D" w:rsidRPr="00152A9D" w:rsidRDefault="00152A9D" w:rsidP="00152A9D">
            <w:pPr>
              <w:tabs>
                <w:tab w:val="left" w:pos="840"/>
              </w:tabs>
              <w:ind w:left="220" w:right="-56" w:hangingChars="100" w:hanging="220"/>
              <w:jc w:val="left"/>
              <w:rPr>
                <w:rFonts w:ascii="ＭＳ 明朝" w:eastAsia="ＭＳ 明朝" w:hAnsi="ＭＳ 明朝"/>
                <w:sz w:val="22"/>
              </w:rPr>
            </w:pPr>
            <w:r w:rsidRPr="00152A9D">
              <w:rPr>
                <w:rFonts w:ascii="ＭＳ 明朝" w:eastAsia="ＭＳ 明朝" w:hAnsi="ＭＳ 明朝" w:hint="eastAsia"/>
                <w:sz w:val="22"/>
              </w:rPr>
              <w:t>２　第六百四十四条、第八百五十九条の二、第八百五十九条の三、第八百六十一条第二項、第八百六十二条及び第八百六十三条の規定は保佐の事務について、第八百二十四条ただし書の規定は保佐人が前条第一項の代理権を付与する旨の審判に基づき被保佐人を代表する場合について準用する。</w:t>
            </w:r>
          </w:p>
          <w:p w14:paraId="469A9E81" w14:textId="2E94CEB8" w:rsidR="003542A8" w:rsidRDefault="00152A9D" w:rsidP="00152A9D">
            <w:pPr>
              <w:tabs>
                <w:tab w:val="left" w:pos="840"/>
              </w:tabs>
              <w:ind w:left="220" w:right="-56" w:hangingChars="100" w:hanging="220"/>
              <w:jc w:val="left"/>
              <w:rPr>
                <w:rFonts w:ascii="ＭＳ 明朝" w:eastAsia="ＭＳ 明朝" w:hAnsi="ＭＳ 明朝"/>
                <w:sz w:val="22"/>
              </w:rPr>
            </w:pPr>
            <w:r w:rsidRPr="00152A9D">
              <w:rPr>
                <w:rFonts w:ascii="ＭＳ 明朝" w:eastAsia="ＭＳ 明朝" w:hAnsi="ＭＳ 明朝" w:hint="eastAsia"/>
                <w:sz w:val="22"/>
              </w:rPr>
              <w:t>３　第六百五十四条、第六百五十五条、第八百七十条、第八百七十一条及び第八百七十三条の規定は保佐人の任務が終了した場合について、第八百三十二条の規定は保佐人又は保佐監督人と被保佐人との間において保佐に関して生じた債権について準用する。</w:t>
            </w:r>
          </w:p>
        </w:tc>
      </w:tr>
    </w:tbl>
    <w:p w14:paraId="29322A7C" w14:textId="0881BEC9" w:rsidR="003542A8" w:rsidRDefault="00152A9D" w:rsidP="003542A8">
      <w:pPr>
        <w:ind w:left="440" w:hangingChars="200" w:hanging="440"/>
        <w:jc w:val="left"/>
        <w:rPr>
          <w:bCs/>
          <w:sz w:val="22"/>
        </w:rPr>
      </w:pPr>
      <w:r>
        <w:rPr>
          <w:rFonts w:hint="eastAsia"/>
          <w:bCs/>
          <w:sz w:val="22"/>
        </w:rPr>
        <w:t xml:space="preserve">　　本人がそうした贈与を本心から望んでいる場合には、同意を与えるべきではないかという見方もあるだろう。しかし反対に、保佐人の</w:t>
      </w:r>
      <w:r w:rsidR="00483A86">
        <w:rPr>
          <w:rFonts w:hint="eastAsia"/>
          <w:bCs/>
          <w:sz w:val="22"/>
        </w:rPr>
        <w:t>身</w:t>
      </w:r>
      <w:r>
        <w:rPr>
          <w:rFonts w:hint="eastAsia"/>
          <w:bCs/>
          <w:sz w:val="22"/>
        </w:rPr>
        <w:t>上配慮義務（同項）からは本人の生活を第一に考えるべきであり、本人の財産を減少させる</w:t>
      </w:r>
      <w:r w:rsidR="00483A86">
        <w:rPr>
          <w:rFonts w:hint="eastAsia"/>
          <w:bCs/>
          <w:sz w:val="22"/>
        </w:rPr>
        <w:t>無償</w:t>
      </w:r>
      <w:r>
        <w:rPr>
          <w:rFonts w:hint="eastAsia"/>
          <w:bCs/>
          <w:sz w:val="22"/>
        </w:rPr>
        <w:t>行為に安易に同意を与えることは保佐人の善管注意義務（同条</w:t>
      </w:r>
      <w:r>
        <w:rPr>
          <w:rFonts w:hint="eastAsia"/>
          <w:bCs/>
          <w:sz w:val="22"/>
        </w:rPr>
        <w:t>2</w:t>
      </w:r>
      <w:r>
        <w:rPr>
          <w:rFonts w:hint="eastAsia"/>
          <w:bCs/>
          <w:sz w:val="22"/>
        </w:rPr>
        <w:t>項）に反するという見方もありうる。まして、保佐人が本人の推定相続人で、本人の財産をなるべく減らしたくないと内心で考えているような場合には、こうした贈与の実現可能性は極めて低くならだろう。</w:t>
      </w:r>
    </w:p>
    <w:p w14:paraId="6E52C98F" w14:textId="376CA4A7" w:rsidR="00483A86" w:rsidRPr="00001252" w:rsidRDefault="00483A86" w:rsidP="00483A86">
      <w:pPr>
        <w:tabs>
          <w:tab w:val="left" w:pos="525"/>
          <w:tab w:val="left" w:pos="620"/>
        </w:tabs>
        <w:ind w:firstLineChars="200" w:firstLine="442"/>
        <w:jc w:val="left"/>
        <w:rPr>
          <w:b/>
          <w:sz w:val="22"/>
        </w:rPr>
      </w:pPr>
      <w:r w:rsidRPr="00001252">
        <w:rPr>
          <w:rFonts w:hint="eastAsia"/>
          <w:b/>
          <w:sz w:val="22"/>
        </w:rPr>
        <w:t>（</w:t>
      </w:r>
      <w:r>
        <w:rPr>
          <w:rFonts w:hint="eastAsia"/>
          <w:b/>
          <w:sz w:val="22"/>
        </w:rPr>
        <w:t>3</w:t>
      </w:r>
      <w:r w:rsidRPr="00001252">
        <w:rPr>
          <w:rFonts w:hint="eastAsia"/>
          <w:b/>
          <w:sz w:val="22"/>
        </w:rPr>
        <w:t>）</w:t>
      </w:r>
      <w:r>
        <w:rPr>
          <w:rFonts w:hint="eastAsia"/>
          <w:b/>
          <w:sz w:val="22"/>
        </w:rPr>
        <w:t>補助制度との関係</w:t>
      </w:r>
    </w:p>
    <w:p w14:paraId="7DF164BA" w14:textId="77777777" w:rsidR="00483A86" w:rsidRDefault="00483A86" w:rsidP="004621BB">
      <w:pPr>
        <w:tabs>
          <w:tab w:val="left" w:pos="210"/>
          <w:tab w:val="left" w:pos="315"/>
        </w:tabs>
        <w:ind w:left="418" w:hangingChars="190" w:hanging="418"/>
        <w:jc w:val="left"/>
        <w:rPr>
          <w:bCs/>
          <w:sz w:val="22"/>
        </w:rPr>
      </w:pPr>
      <w:r>
        <w:rPr>
          <w:rFonts w:hint="eastAsia"/>
          <w:bCs/>
          <w:sz w:val="22"/>
        </w:rPr>
        <w:t xml:space="preserve">　　</w:t>
      </w:r>
      <w:r>
        <w:rPr>
          <w:rFonts w:hint="eastAsia"/>
          <w:bCs/>
          <w:sz w:val="22"/>
        </w:rPr>
        <w:t xml:space="preserve"> </w:t>
      </w:r>
      <w:r>
        <w:rPr>
          <w:rFonts w:hint="eastAsia"/>
          <w:bCs/>
          <w:sz w:val="22"/>
        </w:rPr>
        <w:t>補助は、精神障害により本人の事理弁識能力が「不十分である」場合に開始する（民</w:t>
      </w:r>
      <w:r w:rsidRPr="00483A86">
        <w:rPr>
          <w:rFonts w:hint="eastAsia"/>
          <w:bCs/>
          <w:sz w:val="22"/>
          <w:u w:val="wave"/>
        </w:rPr>
        <w:t>15</w:t>
      </w:r>
      <w:r w:rsidRPr="00483A86">
        <w:rPr>
          <w:rFonts w:hint="eastAsia"/>
          <w:bCs/>
          <w:sz w:val="22"/>
          <w:u w:val="wave"/>
        </w:rPr>
        <w:t>条</w:t>
      </w:r>
      <w:r w:rsidRPr="00483A86">
        <w:rPr>
          <w:rFonts w:hint="eastAsia"/>
          <w:bCs/>
          <w:sz w:val="22"/>
          <w:u w:val="wave"/>
        </w:rPr>
        <w:t>1</w:t>
      </w:r>
      <w:r w:rsidRPr="00483A86">
        <w:rPr>
          <w:rFonts w:hint="eastAsia"/>
          <w:bCs/>
          <w:sz w:val="22"/>
          <w:u w:val="wave"/>
        </w:rPr>
        <w:t>項</w:t>
      </w:r>
      <w:r>
        <w:rPr>
          <w:rFonts w:hint="eastAsia"/>
          <w:bCs/>
          <w:sz w:val="22"/>
        </w:rPr>
        <w:t xml:space="preserve">）。　　</w:t>
      </w:r>
    </w:p>
    <w:tbl>
      <w:tblPr>
        <w:tblStyle w:val="aa"/>
        <w:tblW w:w="9490" w:type="dxa"/>
        <w:tblLook w:val="04A0" w:firstRow="1" w:lastRow="0" w:firstColumn="1" w:lastColumn="0" w:noHBand="0" w:noVBand="1"/>
      </w:tblPr>
      <w:tblGrid>
        <w:gridCol w:w="9490"/>
      </w:tblGrid>
      <w:tr w:rsidR="00610FDC" w14:paraId="72DAED97" w14:textId="77777777" w:rsidTr="008645B0">
        <w:tc>
          <w:tcPr>
            <w:tcW w:w="9490" w:type="dxa"/>
            <w:tcBorders>
              <w:top w:val="wave" w:sz="6" w:space="0" w:color="auto"/>
              <w:left w:val="wave" w:sz="6" w:space="0" w:color="auto"/>
              <w:bottom w:val="wave" w:sz="6" w:space="0" w:color="auto"/>
              <w:right w:val="wave" w:sz="6" w:space="0" w:color="auto"/>
            </w:tcBorders>
          </w:tcPr>
          <w:p w14:paraId="03820FBA" w14:textId="77777777" w:rsidR="00610FDC" w:rsidRPr="00610FDC" w:rsidRDefault="00610FDC" w:rsidP="00610FDC">
            <w:pPr>
              <w:tabs>
                <w:tab w:val="left" w:pos="840"/>
              </w:tabs>
              <w:ind w:right="-56"/>
              <w:jc w:val="left"/>
              <w:rPr>
                <w:rFonts w:ascii="ＭＳ 明朝" w:eastAsia="ＭＳ 明朝" w:hAnsi="ＭＳ 明朝"/>
                <w:sz w:val="22"/>
              </w:rPr>
            </w:pPr>
            <w:r w:rsidRPr="00610FDC">
              <w:rPr>
                <w:rFonts w:ascii="ＭＳ 明朝" w:eastAsia="ＭＳ 明朝" w:hAnsi="ＭＳ 明朝" w:hint="eastAsia"/>
                <w:sz w:val="22"/>
              </w:rPr>
              <w:t>（補助開始の審判）</w:t>
            </w:r>
          </w:p>
          <w:p w14:paraId="2FA1FFD4" w14:textId="77777777" w:rsidR="00610FDC" w:rsidRPr="00610FDC" w:rsidRDefault="00610FDC" w:rsidP="00610FDC">
            <w:pPr>
              <w:tabs>
                <w:tab w:val="left" w:pos="840"/>
              </w:tabs>
              <w:ind w:left="220" w:right="-56" w:hangingChars="100" w:hanging="220"/>
              <w:jc w:val="left"/>
              <w:rPr>
                <w:rFonts w:ascii="ＭＳ 明朝" w:eastAsia="ＭＳ 明朝" w:hAnsi="ＭＳ 明朝"/>
                <w:sz w:val="22"/>
              </w:rPr>
            </w:pPr>
            <w:r w:rsidRPr="00610FDC">
              <w:rPr>
                <w:rFonts w:ascii="ＭＳ 明朝" w:eastAsia="ＭＳ 明朝" w:hAnsi="ＭＳ 明朝" w:hint="eastAsia"/>
                <w:sz w:val="22"/>
              </w:rPr>
              <w:lastRenderedPageBreak/>
              <w:t>第十五条　精神上の障害により事理を弁識する能力が不十分である者については、家庭裁判所は、本人、配偶者、四親等内の親族、後見人、後見監督人、保佐人、保佐監督人又は検察官の請求により、補助開始の審判をすることができる。ただし、第七条又は第十一条本文に規定する原因がある者については、この限りでない。</w:t>
            </w:r>
          </w:p>
          <w:p w14:paraId="74E036C3" w14:textId="77777777" w:rsidR="00610FDC" w:rsidRPr="00610FDC" w:rsidRDefault="00610FDC" w:rsidP="00610FDC">
            <w:pPr>
              <w:tabs>
                <w:tab w:val="left" w:pos="840"/>
              </w:tabs>
              <w:ind w:right="-56"/>
              <w:jc w:val="left"/>
              <w:rPr>
                <w:rFonts w:ascii="ＭＳ 明朝" w:eastAsia="ＭＳ 明朝" w:hAnsi="ＭＳ 明朝"/>
                <w:sz w:val="22"/>
              </w:rPr>
            </w:pPr>
            <w:r w:rsidRPr="00610FDC">
              <w:rPr>
                <w:rFonts w:ascii="ＭＳ 明朝" w:eastAsia="ＭＳ 明朝" w:hAnsi="ＭＳ 明朝" w:hint="eastAsia"/>
                <w:sz w:val="22"/>
              </w:rPr>
              <w:t>２　本人以外の者の請求により補助開始の審判をするには、本人の同意がなければならない。</w:t>
            </w:r>
          </w:p>
          <w:p w14:paraId="75810CF4" w14:textId="5336B927" w:rsidR="00610FDC" w:rsidRDefault="00610FDC" w:rsidP="00610FDC">
            <w:pPr>
              <w:tabs>
                <w:tab w:val="left" w:pos="840"/>
              </w:tabs>
              <w:ind w:left="220" w:right="-56" w:hangingChars="100" w:hanging="220"/>
              <w:jc w:val="left"/>
              <w:rPr>
                <w:rFonts w:ascii="ＭＳ 明朝" w:eastAsia="ＭＳ 明朝" w:hAnsi="ＭＳ 明朝"/>
                <w:sz w:val="22"/>
              </w:rPr>
            </w:pPr>
            <w:r w:rsidRPr="00610FDC">
              <w:rPr>
                <w:rFonts w:ascii="ＭＳ 明朝" w:eastAsia="ＭＳ 明朝" w:hAnsi="ＭＳ 明朝" w:hint="eastAsia"/>
                <w:sz w:val="22"/>
              </w:rPr>
              <w:t>３　補助開始の審判は、第十七条第一項の審判又は第八百七十六条の九第一項の審判とともにしなければならない。</w:t>
            </w:r>
          </w:p>
        </w:tc>
      </w:tr>
    </w:tbl>
    <w:p w14:paraId="620E0E01" w14:textId="6E25D3F1" w:rsidR="00483A86" w:rsidRDefault="00610FDC" w:rsidP="00483A86">
      <w:pPr>
        <w:tabs>
          <w:tab w:val="left" w:pos="210"/>
          <w:tab w:val="left" w:pos="420"/>
        </w:tabs>
        <w:ind w:left="418" w:hangingChars="190" w:hanging="418"/>
        <w:jc w:val="left"/>
        <w:rPr>
          <w:bCs/>
          <w:sz w:val="22"/>
        </w:rPr>
      </w:pPr>
      <w:r>
        <w:rPr>
          <w:rFonts w:hint="eastAsia"/>
          <w:bCs/>
          <w:sz w:val="22"/>
        </w:rPr>
        <w:lastRenderedPageBreak/>
        <w:t xml:space="preserve">　　後見や保佐と異なるのは、「本人以外の者</w:t>
      </w:r>
      <w:r w:rsidR="00D30DBF">
        <w:rPr>
          <w:rFonts w:hint="eastAsia"/>
          <w:bCs/>
          <w:sz w:val="22"/>
        </w:rPr>
        <w:t>の</w:t>
      </w:r>
      <w:r w:rsidR="00D05CBF">
        <w:rPr>
          <w:rFonts w:hint="eastAsia"/>
          <w:bCs/>
          <w:sz w:val="22"/>
        </w:rPr>
        <w:t>請求</w:t>
      </w:r>
      <w:r w:rsidR="00D30DBF">
        <w:rPr>
          <w:rFonts w:hint="eastAsia"/>
          <w:bCs/>
          <w:sz w:val="22"/>
        </w:rPr>
        <w:t>に</w:t>
      </w:r>
      <w:r w:rsidR="00D05CBF">
        <w:rPr>
          <w:rFonts w:hint="eastAsia"/>
          <w:bCs/>
          <w:sz w:val="22"/>
        </w:rPr>
        <w:t>より補助開始の審判をするには、本人</w:t>
      </w:r>
      <w:r>
        <w:rPr>
          <w:rFonts w:hint="eastAsia"/>
          <w:bCs/>
          <w:sz w:val="22"/>
        </w:rPr>
        <w:t>の同意がなければならない」点である（同条</w:t>
      </w:r>
      <w:r>
        <w:rPr>
          <w:rFonts w:hint="eastAsia"/>
          <w:bCs/>
          <w:sz w:val="22"/>
        </w:rPr>
        <w:t>2</w:t>
      </w:r>
      <w:r>
        <w:rPr>
          <w:rFonts w:hint="eastAsia"/>
          <w:bCs/>
          <w:sz w:val="22"/>
        </w:rPr>
        <w:t>項）。したがって補助では本人の意思に反して制度が開始することはありえない。補助は平成</w:t>
      </w:r>
      <w:r>
        <w:rPr>
          <w:rFonts w:hint="eastAsia"/>
          <w:bCs/>
          <w:sz w:val="22"/>
        </w:rPr>
        <w:t>11</w:t>
      </w:r>
      <w:r>
        <w:rPr>
          <w:rFonts w:hint="eastAsia"/>
          <w:bCs/>
          <w:sz w:val="22"/>
        </w:rPr>
        <w:t>年の民法改正で新設された制度であるが、当時の解説を読むと、この類型を追加して取消しの</w:t>
      </w:r>
      <w:r w:rsidR="00D05CBF">
        <w:rPr>
          <w:rFonts w:hint="eastAsia"/>
          <w:bCs/>
          <w:sz w:val="22"/>
        </w:rPr>
        <w:t>範囲を</w:t>
      </w:r>
      <w:r w:rsidR="00D05CBF">
        <w:rPr>
          <w:rFonts w:hint="eastAsia"/>
          <w:bCs/>
          <w:sz w:val="22"/>
        </w:rPr>
        <w:t>2</w:t>
      </w:r>
      <w:r w:rsidR="00D05CBF">
        <w:rPr>
          <w:rFonts w:hint="eastAsia"/>
          <w:bCs/>
          <w:sz w:val="22"/>
        </w:rPr>
        <w:t>段階から</w:t>
      </w:r>
      <w:r w:rsidR="00D05CBF">
        <w:rPr>
          <w:rFonts w:hint="eastAsia"/>
          <w:bCs/>
          <w:sz w:val="22"/>
        </w:rPr>
        <w:t>3</w:t>
      </w:r>
      <w:r w:rsidR="00D05CBF">
        <w:rPr>
          <w:rFonts w:hint="eastAsia"/>
          <w:bCs/>
          <w:sz w:val="22"/>
        </w:rPr>
        <w:t>段階にしたのは、軽度の精神上の障害がある人々も利用しやすいように、保護の必要性等に応じた個別的な調整を可能とするためだと説明されている。この点で、後見や保佐に比べると、補助は自己決定権に配慮した制度といえる。</w:t>
      </w:r>
    </w:p>
    <w:p w14:paraId="1C026F47" w14:textId="0DAF7BB1" w:rsidR="00D30DBF" w:rsidRPr="00B8190E" w:rsidRDefault="00D30DBF" w:rsidP="00483A86">
      <w:pPr>
        <w:tabs>
          <w:tab w:val="left" w:pos="210"/>
          <w:tab w:val="left" w:pos="420"/>
        </w:tabs>
        <w:ind w:left="418" w:hangingChars="190" w:hanging="418"/>
        <w:jc w:val="left"/>
        <w:rPr>
          <w:rFonts w:ascii="ＭＳ Ｐ明朝" w:eastAsia="ＭＳ Ｐ明朝" w:hAnsi="ＭＳ Ｐ明朝"/>
          <w:bCs/>
          <w:sz w:val="22"/>
        </w:rPr>
      </w:pPr>
      <w:r>
        <w:rPr>
          <w:rFonts w:hint="eastAsia"/>
          <w:bCs/>
          <w:sz w:val="22"/>
        </w:rPr>
        <w:t xml:space="preserve">　　　もっとも、いったん補助開始の審判がなされると、家庭裁判所が補助開始の審判を取り消すことができるのは</w:t>
      </w:r>
      <w:r w:rsidRPr="00B8190E">
        <w:rPr>
          <w:rFonts w:ascii="ＭＳ Ｐ明朝" w:eastAsia="ＭＳ Ｐ明朝" w:hAnsi="ＭＳ Ｐ明朝" w:hint="eastAsia"/>
          <w:bCs/>
          <w:sz w:val="22"/>
        </w:rPr>
        <w:t>、補助開始の「原因が消滅したとき」であるから、（</w:t>
      </w:r>
      <w:r w:rsidRPr="00B8190E">
        <w:rPr>
          <w:rFonts w:ascii="ＭＳ Ｐ明朝" w:eastAsia="ＭＳ Ｐ明朝" w:hAnsi="ＭＳ Ｐ明朝" w:hint="eastAsia"/>
          <w:bCs/>
          <w:sz w:val="22"/>
          <w:u w:val="wave"/>
        </w:rPr>
        <w:t>同18条1項</w:t>
      </w:r>
      <w:r w:rsidRPr="00B8190E">
        <w:rPr>
          <w:rFonts w:ascii="ＭＳ Ｐ明朝" w:eastAsia="ＭＳ Ｐ明朝" w:hAnsi="ＭＳ Ｐ明朝" w:hint="eastAsia"/>
          <w:bCs/>
          <w:sz w:val="22"/>
        </w:rPr>
        <w:t>）、</w:t>
      </w:r>
    </w:p>
    <w:tbl>
      <w:tblPr>
        <w:tblStyle w:val="aa"/>
        <w:tblW w:w="9490" w:type="dxa"/>
        <w:tblLook w:val="04A0" w:firstRow="1" w:lastRow="0" w:firstColumn="1" w:lastColumn="0" w:noHBand="0" w:noVBand="1"/>
      </w:tblPr>
      <w:tblGrid>
        <w:gridCol w:w="9490"/>
      </w:tblGrid>
      <w:tr w:rsidR="00D30DBF" w14:paraId="38010138" w14:textId="77777777" w:rsidTr="008645B0">
        <w:tc>
          <w:tcPr>
            <w:tcW w:w="9490" w:type="dxa"/>
            <w:tcBorders>
              <w:top w:val="wave" w:sz="6" w:space="0" w:color="auto"/>
              <w:left w:val="wave" w:sz="6" w:space="0" w:color="auto"/>
              <w:bottom w:val="wave" w:sz="6" w:space="0" w:color="auto"/>
              <w:right w:val="wave" w:sz="6" w:space="0" w:color="auto"/>
            </w:tcBorders>
          </w:tcPr>
          <w:p w14:paraId="558F8CE2" w14:textId="77777777" w:rsidR="00D30DBF" w:rsidRPr="00D30DBF" w:rsidRDefault="00D30DBF" w:rsidP="00D30DBF">
            <w:pPr>
              <w:tabs>
                <w:tab w:val="left" w:pos="840"/>
              </w:tabs>
              <w:ind w:right="-56"/>
              <w:jc w:val="left"/>
              <w:rPr>
                <w:rFonts w:ascii="ＭＳ 明朝" w:eastAsia="ＭＳ 明朝" w:hAnsi="ＭＳ 明朝"/>
                <w:sz w:val="22"/>
              </w:rPr>
            </w:pPr>
            <w:r w:rsidRPr="00D30DBF">
              <w:rPr>
                <w:rFonts w:ascii="ＭＳ 明朝" w:eastAsia="ＭＳ 明朝" w:hAnsi="ＭＳ 明朝" w:hint="eastAsia"/>
                <w:sz w:val="22"/>
              </w:rPr>
              <w:t>（補助開始の審判等の取消し）</w:t>
            </w:r>
          </w:p>
          <w:p w14:paraId="7F1CA3D2" w14:textId="77777777" w:rsidR="00D30DBF" w:rsidRPr="00D30DBF" w:rsidRDefault="00D30DBF" w:rsidP="00D30DBF">
            <w:pPr>
              <w:tabs>
                <w:tab w:val="left" w:pos="840"/>
              </w:tabs>
              <w:ind w:left="220" w:right="-56" w:hangingChars="100" w:hanging="220"/>
              <w:jc w:val="left"/>
              <w:rPr>
                <w:rFonts w:ascii="ＭＳ 明朝" w:eastAsia="ＭＳ 明朝" w:hAnsi="ＭＳ 明朝"/>
                <w:sz w:val="22"/>
              </w:rPr>
            </w:pPr>
            <w:r w:rsidRPr="00D30DBF">
              <w:rPr>
                <w:rFonts w:ascii="ＭＳ 明朝" w:eastAsia="ＭＳ 明朝" w:hAnsi="ＭＳ 明朝" w:hint="eastAsia"/>
                <w:sz w:val="22"/>
              </w:rPr>
              <w:t>第十八条　第十五条第一項本文に規定する原因が消滅したときは、家庭裁判所は、本人、配偶者、四親等内の親族、未成年後見人、未成年後見監督人、補助人、補助監督人又は検察官の請求により、補助開始の審判を取り消さなければならない。</w:t>
            </w:r>
          </w:p>
          <w:p w14:paraId="08C5BACF" w14:textId="77777777" w:rsidR="00D30DBF" w:rsidRPr="00D30DBF" w:rsidRDefault="00D30DBF" w:rsidP="00D30DBF">
            <w:pPr>
              <w:tabs>
                <w:tab w:val="left" w:pos="840"/>
              </w:tabs>
              <w:ind w:left="220" w:right="-56" w:hangingChars="100" w:hanging="220"/>
              <w:jc w:val="left"/>
              <w:rPr>
                <w:rFonts w:ascii="ＭＳ 明朝" w:eastAsia="ＭＳ 明朝" w:hAnsi="ＭＳ 明朝"/>
                <w:sz w:val="22"/>
              </w:rPr>
            </w:pPr>
            <w:r w:rsidRPr="00D30DBF">
              <w:rPr>
                <w:rFonts w:ascii="ＭＳ 明朝" w:eastAsia="ＭＳ 明朝" w:hAnsi="ＭＳ 明朝" w:hint="eastAsia"/>
                <w:sz w:val="22"/>
              </w:rPr>
              <w:t>２　家庭裁判所は、前項に規定する者の請求により、前条第一項の審判の全部又は一部を取り消すことができる。</w:t>
            </w:r>
          </w:p>
          <w:p w14:paraId="03DC5DA4" w14:textId="1C2B920A" w:rsidR="00D30DBF" w:rsidRDefault="00D30DBF" w:rsidP="00D30DBF">
            <w:pPr>
              <w:tabs>
                <w:tab w:val="left" w:pos="840"/>
              </w:tabs>
              <w:ind w:left="220" w:right="-56" w:hangingChars="100" w:hanging="220"/>
              <w:jc w:val="left"/>
              <w:rPr>
                <w:rFonts w:ascii="ＭＳ 明朝" w:eastAsia="ＭＳ 明朝" w:hAnsi="ＭＳ 明朝"/>
                <w:sz w:val="22"/>
              </w:rPr>
            </w:pPr>
            <w:r w:rsidRPr="00D30DBF">
              <w:rPr>
                <w:rFonts w:ascii="ＭＳ 明朝" w:eastAsia="ＭＳ 明朝" w:hAnsi="ＭＳ 明朝" w:hint="eastAsia"/>
                <w:sz w:val="22"/>
              </w:rPr>
              <w:t>３　前条第一項の審判及び第八百七十六条の九第一項の審判をすべて取り消す場合には、家庭裁判所は、補助開始の審判を取り消さなければならない。</w:t>
            </w:r>
          </w:p>
        </w:tc>
      </w:tr>
    </w:tbl>
    <w:p w14:paraId="5F70BB73" w14:textId="214812B4" w:rsidR="00D30DBF" w:rsidRDefault="00D30DBF" w:rsidP="00483A86">
      <w:pPr>
        <w:tabs>
          <w:tab w:val="left" w:pos="210"/>
          <w:tab w:val="left" w:pos="420"/>
        </w:tabs>
        <w:ind w:left="418" w:hangingChars="190" w:hanging="418"/>
        <w:jc w:val="left"/>
        <w:rPr>
          <w:bCs/>
          <w:sz w:val="22"/>
        </w:rPr>
      </w:pPr>
      <w:r>
        <w:rPr>
          <w:rFonts w:hint="eastAsia"/>
          <w:bCs/>
          <w:sz w:val="22"/>
        </w:rPr>
        <w:t xml:space="preserve">　　本人が補助制度による保護を受けたくないと考えたからといって、本人の意思に反して保護が継続することはありうる。この意味では、開始時に本人の意思を尊重しているからといって、本人の自己決定への介入がまったくないわけではない。</w:t>
      </w:r>
    </w:p>
    <w:p w14:paraId="23EB12B3" w14:textId="23FC2B63" w:rsidR="00D30DBF" w:rsidRDefault="00D30DBF" w:rsidP="00483A86">
      <w:pPr>
        <w:tabs>
          <w:tab w:val="left" w:pos="210"/>
          <w:tab w:val="left" w:pos="420"/>
        </w:tabs>
        <w:ind w:left="418" w:hangingChars="190" w:hanging="418"/>
        <w:jc w:val="left"/>
        <w:rPr>
          <w:bCs/>
          <w:sz w:val="22"/>
        </w:rPr>
      </w:pPr>
      <w:r>
        <w:rPr>
          <w:rFonts w:hint="eastAsia"/>
          <w:bCs/>
          <w:sz w:val="22"/>
        </w:rPr>
        <w:t xml:space="preserve">　　　補助が開始すると、家庭裁判所は特定の法律行為について、本人がするのに補助人の同意を得なければならない旨の審判をすることができる（</w:t>
      </w:r>
      <w:r w:rsidRPr="00F8147E">
        <w:rPr>
          <w:rFonts w:hint="eastAsia"/>
          <w:bCs/>
          <w:sz w:val="22"/>
          <w:u w:val="wave"/>
        </w:rPr>
        <w:t>同</w:t>
      </w:r>
      <w:r w:rsidRPr="00F8147E">
        <w:rPr>
          <w:rFonts w:hint="eastAsia"/>
          <w:bCs/>
          <w:sz w:val="22"/>
          <w:u w:val="wave"/>
        </w:rPr>
        <w:t>17</w:t>
      </w:r>
      <w:r w:rsidRPr="00F8147E">
        <w:rPr>
          <w:rFonts w:hint="eastAsia"/>
          <w:bCs/>
          <w:sz w:val="22"/>
          <w:u w:val="wave"/>
        </w:rPr>
        <w:t>条</w:t>
      </w:r>
      <w:r w:rsidRPr="00F8147E">
        <w:rPr>
          <w:rFonts w:hint="eastAsia"/>
          <w:bCs/>
          <w:sz w:val="22"/>
          <w:u w:val="wave"/>
        </w:rPr>
        <w:t>1</w:t>
      </w:r>
      <w:r w:rsidRPr="00F8147E">
        <w:rPr>
          <w:rFonts w:hint="eastAsia"/>
          <w:bCs/>
          <w:sz w:val="22"/>
          <w:u w:val="wave"/>
        </w:rPr>
        <w:t>項本文</w:t>
      </w:r>
      <w:r>
        <w:rPr>
          <w:rFonts w:hint="eastAsia"/>
          <w:bCs/>
          <w:sz w:val="22"/>
        </w:rPr>
        <w:t>）。</w:t>
      </w:r>
    </w:p>
    <w:tbl>
      <w:tblPr>
        <w:tblStyle w:val="aa"/>
        <w:tblW w:w="9490" w:type="dxa"/>
        <w:tblLook w:val="04A0" w:firstRow="1" w:lastRow="0" w:firstColumn="1" w:lastColumn="0" w:noHBand="0" w:noVBand="1"/>
      </w:tblPr>
      <w:tblGrid>
        <w:gridCol w:w="9490"/>
      </w:tblGrid>
      <w:tr w:rsidR="00D30DBF" w14:paraId="68B7DE91" w14:textId="77777777" w:rsidTr="008645B0">
        <w:tc>
          <w:tcPr>
            <w:tcW w:w="9490" w:type="dxa"/>
            <w:tcBorders>
              <w:top w:val="wave" w:sz="6" w:space="0" w:color="auto"/>
              <w:left w:val="wave" w:sz="6" w:space="0" w:color="auto"/>
              <w:bottom w:val="wave" w:sz="6" w:space="0" w:color="auto"/>
              <w:right w:val="wave" w:sz="6" w:space="0" w:color="auto"/>
            </w:tcBorders>
          </w:tcPr>
          <w:p w14:paraId="661AF374" w14:textId="77777777" w:rsidR="00F8147E" w:rsidRPr="00F8147E" w:rsidRDefault="00F8147E" w:rsidP="00F8147E">
            <w:pPr>
              <w:tabs>
                <w:tab w:val="left" w:pos="840"/>
              </w:tabs>
              <w:ind w:right="-56"/>
              <w:jc w:val="left"/>
              <w:rPr>
                <w:rFonts w:ascii="ＭＳ 明朝" w:eastAsia="ＭＳ 明朝" w:hAnsi="ＭＳ 明朝"/>
                <w:sz w:val="22"/>
              </w:rPr>
            </w:pPr>
            <w:r w:rsidRPr="00F8147E">
              <w:rPr>
                <w:rFonts w:ascii="ＭＳ 明朝" w:eastAsia="ＭＳ 明朝" w:hAnsi="ＭＳ 明朝" w:hint="eastAsia"/>
                <w:sz w:val="22"/>
              </w:rPr>
              <w:t>（補助人の同意を要する旨の審判等）</w:t>
            </w:r>
          </w:p>
          <w:p w14:paraId="32FA9FC1" w14:textId="77777777" w:rsidR="00F8147E" w:rsidRPr="00F8147E" w:rsidRDefault="00F8147E" w:rsidP="00F8147E">
            <w:pPr>
              <w:tabs>
                <w:tab w:val="left" w:pos="840"/>
              </w:tabs>
              <w:ind w:left="220" w:right="-56" w:hangingChars="100" w:hanging="220"/>
              <w:jc w:val="left"/>
              <w:rPr>
                <w:rFonts w:ascii="ＭＳ 明朝" w:eastAsia="ＭＳ 明朝" w:hAnsi="ＭＳ 明朝"/>
                <w:sz w:val="22"/>
              </w:rPr>
            </w:pPr>
            <w:r w:rsidRPr="00F8147E">
              <w:rPr>
                <w:rFonts w:ascii="ＭＳ 明朝" w:eastAsia="ＭＳ 明朝" w:hAnsi="ＭＳ 明朝" w:hint="eastAsia"/>
                <w:sz w:val="22"/>
              </w:rPr>
              <w:t>第十七条　家庭裁判所は、第十五条第一項本文に規定する者又は補助人若しくは補助監督人の請求により、被補助人が特定の法律行為をするにはその補助人の同意を得なければならない旨の審判をすることができる。ただし、その審判によりその同意を得なければならないものとすることができる行為は、第十三条第一項に規定する行為の一部に限る。</w:t>
            </w:r>
          </w:p>
          <w:p w14:paraId="53CF7732" w14:textId="77777777" w:rsidR="00F8147E" w:rsidRPr="00F8147E" w:rsidRDefault="00F8147E" w:rsidP="00F8147E">
            <w:pPr>
              <w:tabs>
                <w:tab w:val="left" w:pos="840"/>
              </w:tabs>
              <w:ind w:right="-56"/>
              <w:jc w:val="left"/>
              <w:rPr>
                <w:rFonts w:ascii="ＭＳ 明朝" w:eastAsia="ＭＳ 明朝" w:hAnsi="ＭＳ 明朝"/>
                <w:sz w:val="22"/>
              </w:rPr>
            </w:pPr>
            <w:r w:rsidRPr="00F8147E">
              <w:rPr>
                <w:rFonts w:ascii="ＭＳ 明朝" w:eastAsia="ＭＳ 明朝" w:hAnsi="ＭＳ 明朝" w:hint="eastAsia"/>
                <w:sz w:val="22"/>
              </w:rPr>
              <w:t>２　本人以外の者の請求により前項の審判をするには、本人の同意がなければならない。</w:t>
            </w:r>
          </w:p>
          <w:p w14:paraId="591C88F6" w14:textId="77777777" w:rsidR="00F8147E" w:rsidRPr="00F8147E" w:rsidRDefault="00F8147E" w:rsidP="00F8147E">
            <w:pPr>
              <w:tabs>
                <w:tab w:val="left" w:pos="840"/>
              </w:tabs>
              <w:ind w:left="220" w:right="-56" w:hangingChars="100" w:hanging="220"/>
              <w:jc w:val="left"/>
              <w:rPr>
                <w:rFonts w:ascii="ＭＳ 明朝" w:eastAsia="ＭＳ 明朝" w:hAnsi="ＭＳ 明朝"/>
                <w:sz w:val="22"/>
              </w:rPr>
            </w:pPr>
            <w:r w:rsidRPr="00F8147E">
              <w:rPr>
                <w:rFonts w:ascii="ＭＳ 明朝" w:eastAsia="ＭＳ 明朝" w:hAnsi="ＭＳ 明朝" w:hint="eastAsia"/>
                <w:sz w:val="22"/>
              </w:rPr>
              <w:t>３　補助人の同意を得なければならない行為について、補助人が被補助人の利益を害するおそれがないにもかかわらず同意をしないときは、家庭裁判所は、被補助人の請求により、補助人の同意に代わる許可を与えることができる。</w:t>
            </w:r>
          </w:p>
          <w:p w14:paraId="3091E982" w14:textId="5FAF484F" w:rsidR="00D30DBF" w:rsidRDefault="00F8147E" w:rsidP="00F8147E">
            <w:pPr>
              <w:tabs>
                <w:tab w:val="left" w:pos="840"/>
              </w:tabs>
              <w:ind w:left="220" w:right="-56" w:hangingChars="100" w:hanging="220"/>
              <w:jc w:val="left"/>
              <w:rPr>
                <w:rFonts w:ascii="ＭＳ 明朝" w:eastAsia="ＭＳ 明朝" w:hAnsi="ＭＳ 明朝"/>
                <w:sz w:val="22"/>
              </w:rPr>
            </w:pPr>
            <w:r w:rsidRPr="00F8147E">
              <w:rPr>
                <w:rFonts w:ascii="ＭＳ 明朝" w:eastAsia="ＭＳ 明朝" w:hAnsi="ＭＳ 明朝" w:hint="eastAsia"/>
                <w:sz w:val="22"/>
              </w:rPr>
              <w:t>４　補助人の同意を得なければならない行為であって、その同意又はこれに代わる許可を得ないでしたものは、取り消すことができる。</w:t>
            </w:r>
          </w:p>
        </w:tc>
      </w:tr>
    </w:tbl>
    <w:p w14:paraId="2F76D4AC" w14:textId="4F8C288A" w:rsidR="00483A86" w:rsidRDefault="00F8147E" w:rsidP="00483A86">
      <w:pPr>
        <w:tabs>
          <w:tab w:val="left" w:pos="210"/>
          <w:tab w:val="left" w:pos="420"/>
        </w:tabs>
        <w:ind w:left="418" w:hangingChars="190" w:hanging="418"/>
        <w:jc w:val="left"/>
        <w:rPr>
          <w:bCs/>
          <w:sz w:val="22"/>
        </w:rPr>
      </w:pPr>
      <w:r>
        <w:rPr>
          <w:rFonts w:hint="eastAsia"/>
          <w:bCs/>
          <w:sz w:val="22"/>
        </w:rPr>
        <w:lastRenderedPageBreak/>
        <w:t xml:space="preserve">　　ただし、対象となる法律行為の範囲は、</w:t>
      </w:r>
      <w:r w:rsidR="00331A94">
        <w:rPr>
          <w:rFonts w:hint="eastAsia"/>
          <w:bCs/>
          <w:sz w:val="22"/>
        </w:rPr>
        <w:t>補助</w:t>
      </w:r>
      <w:r>
        <w:rPr>
          <w:rFonts w:hint="eastAsia"/>
          <w:bCs/>
          <w:sz w:val="22"/>
        </w:rPr>
        <w:t>人に同意権が付与される行為類型の一部に限定されている（</w:t>
      </w:r>
      <w:r w:rsidRPr="00F8147E">
        <w:rPr>
          <w:rFonts w:hint="eastAsia"/>
          <w:bCs/>
          <w:sz w:val="22"/>
          <w:u w:val="wave"/>
        </w:rPr>
        <w:t>同項ただし書</w:t>
      </w:r>
      <w:r>
        <w:rPr>
          <w:rFonts w:hint="eastAsia"/>
          <w:bCs/>
          <w:sz w:val="22"/>
        </w:rPr>
        <w:t>）。この同意を得ないで本人がした行為は、たとえ本人の意思に反しても、補助人は取り消すことができる（</w:t>
      </w:r>
      <w:r w:rsidRPr="00F8147E">
        <w:rPr>
          <w:rFonts w:hint="eastAsia"/>
          <w:bCs/>
          <w:sz w:val="22"/>
          <w:u w:val="wave"/>
        </w:rPr>
        <w:t>同条</w:t>
      </w:r>
      <w:r w:rsidRPr="00F8147E">
        <w:rPr>
          <w:rFonts w:hint="eastAsia"/>
          <w:bCs/>
          <w:sz w:val="22"/>
          <w:u w:val="wave"/>
        </w:rPr>
        <w:t>4</w:t>
      </w:r>
      <w:r w:rsidRPr="00F8147E">
        <w:rPr>
          <w:rFonts w:hint="eastAsia"/>
          <w:bCs/>
          <w:sz w:val="22"/>
          <w:u w:val="wave"/>
        </w:rPr>
        <w:t>項）</w:t>
      </w:r>
      <w:r>
        <w:rPr>
          <w:rFonts w:hint="eastAsia"/>
          <w:bCs/>
          <w:sz w:val="22"/>
        </w:rPr>
        <w:t>。</w:t>
      </w:r>
    </w:p>
    <w:p w14:paraId="1D065B11" w14:textId="51A907D4" w:rsidR="00F8147E" w:rsidRDefault="00F8147E" w:rsidP="00F8147E">
      <w:pPr>
        <w:tabs>
          <w:tab w:val="left" w:pos="210"/>
          <w:tab w:val="left" w:pos="420"/>
        </w:tabs>
        <w:ind w:left="425" w:hangingChars="193" w:hanging="425"/>
        <w:jc w:val="left"/>
        <w:rPr>
          <w:bCs/>
          <w:sz w:val="22"/>
        </w:rPr>
      </w:pPr>
      <w:r>
        <w:rPr>
          <w:rFonts w:hint="eastAsia"/>
          <w:bCs/>
          <w:sz w:val="22"/>
        </w:rPr>
        <w:t xml:space="preserve">　　　同意権付与の審判についても、本人以外の者の請求による場合は本人の同意を要する（</w:t>
      </w:r>
      <w:r w:rsidRPr="00F8147E">
        <w:rPr>
          <w:rFonts w:hint="eastAsia"/>
          <w:bCs/>
          <w:sz w:val="22"/>
          <w:u w:val="wave"/>
        </w:rPr>
        <w:t>同条</w:t>
      </w:r>
      <w:r w:rsidRPr="00F8147E">
        <w:rPr>
          <w:rFonts w:hint="eastAsia"/>
          <w:bCs/>
          <w:sz w:val="22"/>
          <w:u w:val="wave"/>
        </w:rPr>
        <w:t>2</w:t>
      </w:r>
      <w:r w:rsidRPr="00F8147E">
        <w:rPr>
          <w:rFonts w:hint="eastAsia"/>
          <w:bCs/>
          <w:sz w:val="22"/>
          <w:u w:val="wave"/>
        </w:rPr>
        <w:t>項</w:t>
      </w:r>
      <w:r>
        <w:rPr>
          <w:rFonts w:hint="eastAsia"/>
          <w:bCs/>
          <w:sz w:val="22"/>
        </w:rPr>
        <w:t>）。しかし、いったん同意権付与の審判がなされると、家庭裁判所がその審判</w:t>
      </w:r>
      <w:r>
        <w:rPr>
          <w:rFonts w:hint="eastAsia"/>
          <w:bCs/>
          <w:sz w:val="22"/>
        </w:rPr>
        <w:t xml:space="preserve">  </w:t>
      </w:r>
      <w:r>
        <w:rPr>
          <w:rFonts w:hint="eastAsia"/>
          <w:bCs/>
          <w:sz w:val="22"/>
        </w:rPr>
        <w:t>を取り消さない限りは補助人の同意権が継続し、本人の自己決定への介入が生じる可能性がある。</w:t>
      </w:r>
      <w:r w:rsidR="00553F2D">
        <w:rPr>
          <w:rFonts w:hint="eastAsia"/>
          <w:bCs/>
          <w:sz w:val="22"/>
        </w:rPr>
        <w:t>同意に代わる家庭裁判所の許可（</w:t>
      </w:r>
      <w:r w:rsidR="00553F2D" w:rsidRPr="00553F2D">
        <w:rPr>
          <w:rFonts w:hint="eastAsia"/>
          <w:bCs/>
          <w:sz w:val="22"/>
          <w:u w:val="wave"/>
        </w:rPr>
        <w:t>同条</w:t>
      </w:r>
      <w:r w:rsidR="00553F2D" w:rsidRPr="00553F2D">
        <w:rPr>
          <w:rFonts w:hint="eastAsia"/>
          <w:bCs/>
          <w:sz w:val="22"/>
          <w:u w:val="wave"/>
        </w:rPr>
        <w:t>3</w:t>
      </w:r>
      <w:r w:rsidR="00553F2D" w:rsidRPr="00553F2D">
        <w:rPr>
          <w:rFonts w:hint="eastAsia"/>
          <w:bCs/>
          <w:sz w:val="22"/>
          <w:u w:val="wave"/>
        </w:rPr>
        <w:t>項</w:t>
      </w:r>
      <w:r w:rsidR="00553F2D">
        <w:rPr>
          <w:rFonts w:hint="eastAsia"/>
          <w:bCs/>
          <w:sz w:val="22"/>
        </w:rPr>
        <w:t>）、補助人の本人意思尊重義務（</w:t>
      </w:r>
      <w:r w:rsidR="00553F2D" w:rsidRPr="00553F2D">
        <w:rPr>
          <w:rFonts w:hint="eastAsia"/>
          <w:bCs/>
          <w:sz w:val="22"/>
          <w:u w:val="wave"/>
        </w:rPr>
        <w:t>同</w:t>
      </w:r>
      <w:r w:rsidR="00553F2D" w:rsidRPr="00553F2D">
        <w:rPr>
          <w:rFonts w:hint="eastAsia"/>
          <w:bCs/>
          <w:sz w:val="22"/>
          <w:u w:val="wave"/>
        </w:rPr>
        <w:t>876</w:t>
      </w:r>
      <w:r w:rsidR="00553F2D" w:rsidRPr="00553F2D">
        <w:rPr>
          <w:rFonts w:hint="eastAsia"/>
          <w:bCs/>
          <w:sz w:val="22"/>
          <w:u w:val="wave"/>
        </w:rPr>
        <w:t>条の</w:t>
      </w:r>
      <w:r w:rsidR="00553F2D" w:rsidRPr="00553F2D">
        <w:rPr>
          <w:rFonts w:hint="eastAsia"/>
          <w:bCs/>
          <w:sz w:val="22"/>
          <w:u w:val="wave"/>
        </w:rPr>
        <w:t>10</w:t>
      </w:r>
      <w:r w:rsidR="00553F2D" w:rsidRPr="00553F2D">
        <w:rPr>
          <w:rFonts w:hint="eastAsia"/>
          <w:bCs/>
          <w:sz w:val="22"/>
          <w:u w:val="wave"/>
        </w:rPr>
        <w:t>第</w:t>
      </w:r>
      <w:r w:rsidR="00553F2D" w:rsidRPr="00553F2D">
        <w:rPr>
          <w:rFonts w:hint="eastAsia"/>
          <w:bCs/>
          <w:sz w:val="22"/>
          <w:u w:val="wave"/>
        </w:rPr>
        <w:t>1</w:t>
      </w:r>
      <w:r w:rsidR="00553F2D" w:rsidRPr="00553F2D">
        <w:rPr>
          <w:rFonts w:hint="eastAsia"/>
          <w:bCs/>
          <w:sz w:val="22"/>
          <w:u w:val="wave"/>
        </w:rPr>
        <w:t>項・</w:t>
      </w:r>
      <w:r w:rsidR="00553F2D" w:rsidRPr="00553F2D">
        <w:rPr>
          <w:rFonts w:hint="eastAsia"/>
          <w:bCs/>
          <w:sz w:val="22"/>
          <w:u w:val="wave"/>
        </w:rPr>
        <w:t>876</w:t>
      </w:r>
      <w:r w:rsidR="00553F2D" w:rsidRPr="00553F2D">
        <w:rPr>
          <w:rFonts w:hint="eastAsia"/>
          <w:bCs/>
          <w:sz w:val="22"/>
          <w:u w:val="wave"/>
        </w:rPr>
        <w:t>条の</w:t>
      </w:r>
      <w:r w:rsidR="00553F2D" w:rsidRPr="00553F2D">
        <w:rPr>
          <w:rFonts w:hint="eastAsia"/>
          <w:bCs/>
          <w:sz w:val="22"/>
          <w:u w:val="wave"/>
        </w:rPr>
        <w:t>5</w:t>
      </w:r>
      <w:r w:rsidR="00553F2D" w:rsidRPr="00553F2D">
        <w:rPr>
          <w:rFonts w:hint="eastAsia"/>
          <w:bCs/>
          <w:sz w:val="22"/>
          <w:u w:val="wave"/>
        </w:rPr>
        <w:t>第</w:t>
      </w:r>
      <w:r w:rsidR="00553F2D" w:rsidRPr="00553F2D">
        <w:rPr>
          <w:rFonts w:hint="eastAsia"/>
          <w:bCs/>
          <w:sz w:val="22"/>
          <w:u w:val="wave"/>
        </w:rPr>
        <w:t>1</w:t>
      </w:r>
      <w:r w:rsidR="00553F2D" w:rsidRPr="00553F2D">
        <w:rPr>
          <w:rFonts w:hint="eastAsia"/>
          <w:bCs/>
          <w:sz w:val="22"/>
          <w:u w:val="wave"/>
        </w:rPr>
        <w:t>項</w:t>
      </w:r>
      <w:r w:rsidR="00553F2D">
        <w:rPr>
          <w:rFonts w:hint="eastAsia"/>
          <w:bCs/>
          <w:sz w:val="22"/>
        </w:rPr>
        <w:t>）</w:t>
      </w:r>
    </w:p>
    <w:tbl>
      <w:tblPr>
        <w:tblStyle w:val="aa"/>
        <w:tblW w:w="9490" w:type="dxa"/>
        <w:tblLook w:val="04A0" w:firstRow="1" w:lastRow="0" w:firstColumn="1" w:lastColumn="0" w:noHBand="0" w:noVBand="1"/>
      </w:tblPr>
      <w:tblGrid>
        <w:gridCol w:w="9490"/>
      </w:tblGrid>
      <w:tr w:rsidR="00553F2D" w14:paraId="50A7FF2B" w14:textId="77777777" w:rsidTr="008645B0">
        <w:tc>
          <w:tcPr>
            <w:tcW w:w="9490" w:type="dxa"/>
            <w:tcBorders>
              <w:top w:val="wave" w:sz="6" w:space="0" w:color="auto"/>
              <w:left w:val="wave" w:sz="6" w:space="0" w:color="auto"/>
              <w:bottom w:val="wave" w:sz="6" w:space="0" w:color="auto"/>
              <w:right w:val="wave" w:sz="6" w:space="0" w:color="auto"/>
            </w:tcBorders>
          </w:tcPr>
          <w:p w14:paraId="195E1AE6" w14:textId="77777777" w:rsidR="00480C34" w:rsidRPr="00480C34" w:rsidRDefault="00480C34" w:rsidP="00480C34">
            <w:pPr>
              <w:tabs>
                <w:tab w:val="left" w:pos="840"/>
              </w:tabs>
              <w:ind w:right="-56"/>
              <w:jc w:val="left"/>
              <w:rPr>
                <w:rFonts w:ascii="ＭＳ 明朝" w:eastAsia="ＭＳ 明朝" w:hAnsi="ＭＳ 明朝"/>
                <w:sz w:val="22"/>
              </w:rPr>
            </w:pPr>
            <w:r w:rsidRPr="00480C34">
              <w:rPr>
                <w:rFonts w:ascii="ＭＳ 明朝" w:eastAsia="ＭＳ 明朝" w:hAnsi="ＭＳ 明朝" w:hint="eastAsia"/>
                <w:sz w:val="22"/>
              </w:rPr>
              <w:t>（補助の事務及び補助人の任務の終了等）</w:t>
            </w:r>
          </w:p>
          <w:p w14:paraId="4A3AA127" w14:textId="77777777" w:rsidR="00480C34" w:rsidRPr="00480C34" w:rsidRDefault="00480C34" w:rsidP="00480C34">
            <w:pPr>
              <w:tabs>
                <w:tab w:val="left" w:pos="840"/>
              </w:tabs>
              <w:ind w:left="220" w:right="-56" w:hangingChars="100" w:hanging="220"/>
              <w:jc w:val="left"/>
              <w:rPr>
                <w:rFonts w:ascii="ＭＳ 明朝" w:eastAsia="ＭＳ 明朝" w:hAnsi="ＭＳ 明朝"/>
                <w:sz w:val="22"/>
              </w:rPr>
            </w:pPr>
            <w:r w:rsidRPr="00480C34">
              <w:rPr>
                <w:rFonts w:ascii="ＭＳ 明朝" w:eastAsia="ＭＳ 明朝" w:hAnsi="ＭＳ 明朝" w:hint="eastAsia"/>
                <w:sz w:val="22"/>
              </w:rPr>
              <w:t>第八百七十六条の十　第六百四十四条、第八百五十九条の二、第八百五十九条の三、第八百六十一条第二項、第八百六十二条、第八百六十三条及び第八百七十六条の五第一項の規定は補助の事務について、第八百二十四条ただし書の規定は補助人が前条第一項の代理権を付与する旨の審判に基づき被補助人を代表する場合について準用する。</w:t>
            </w:r>
          </w:p>
          <w:p w14:paraId="30D75A17" w14:textId="65E18024" w:rsidR="00553F2D" w:rsidRDefault="00480C34" w:rsidP="00480C34">
            <w:pPr>
              <w:tabs>
                <w:tab w:val="left" w:pos="840"/>
              </w:tabs>
              <w:ind w:left="220" w:right="-56" w:hangingChars="100" w:hanging="220"/>
              <w:jc w:val="left"/>
              <w:rPr>
                <w:rFonts w:ascii="ＭＳ 明朝" w:eastAsia="ＭＳ 明朝" w:hAnsi="ＭＳ 明朝"/>
                <w:sz w:val="22"/>
              </w:rPr>
            </w:pPr>
            <w:r w:rsidRPr="00480C34">
              <w:rPr>
                <w:rFonts w:ascii="ＭＳ 明朝" w:eastAsia="ＭＳ 明朝" w:hAnsi="ＭＳ 明朝" w:hint="eastAsia"/>
                <w:sz w:val="22"/>
              </w:rPr>
              <w:t>２　第六百五十四条、第六百五十五条、第八百七十条、第八百七十一条及び第八百七十三条の規定は補助人の任務が終了した場合について、第八百三十二条の規定は補助人又は補助監督人と被補助人との間において補助に関して生じた債権について準用する。</w:t>
            </w:r>
          </w:p>
        </w:tc>
      </w:tr>
    </w:tbl>
    <w:p w14:paraId="38C4DF10" w14:textId="77777777" w:rsidR="00152A9D" w:rsidRDefault="00152A9D" w:rsidP="003542A8">
      <w:pPr>
        <w:ind w:left="440" w:hangingChars="200" w:hanging="440"/>
        <w:jc w:val="left"/>
        <w:rPr>
          <w:bCs/>
          <w:sz w:val="22"/>
        </w:rPr>
      </w:pPr>
    </w:p>
    <w:tbl>
      <w:tblPr>
        <w:tblStyle w:val="aa"/>
        <w:tblW w:w="9490" w:type="dxa"/>
        <w:tblLook w:val="04A0" w:firstRow="1" w:lastRow="0" w:firstColumn="1" w:lastColumn="0" w:noHBand="0" w:noVBand="1"/>
      </w:tblPr>
      <w:tblGrid>
        <w:gridCol w:w="9490"/>
      </w:tblGrid>
      <w:tr w:rsidR="00480C34" w14:paraId="0F545586" w14:textId="77777777" w:rsidTr="008645B0">
        <w:tc>
          <w:tcPr>
            <w:tcW w:w="9490" w:type="dxa"/>
            <w:tcBorders>
              <w:top w:val="wave" w:sz="6" w:space="0" w:color="auto"/>
              <w:left w:val="wave" w:sz="6" w:space="0" w:color="auto"/>
              <w:bottom w:val="wave" w:sz="6" w:space="0" w:color="auto"/>
              <w:right w:val="wave" w:sz="6" w:space="0" w:color="auto"/>
            </w:tcBorders>
          </w:tcPr>
          <w:p w14:paraId="3E0C3663" w14:textId="77777777" w:rsidR="00480C34" w:rsidRPr="00480C34" w:rsidRDefault="00480C34" w:rsidP="00480C34">
            <w:pPr>
              <w:tabs>
                <w:tab w:val="left" w:pos="840"/>
              </w:tabs>
              <w:ind w:right="-56"/>
              <w:jc w:val="left"/>
              <w:rPr>
                <w:rFonts w:ascii="ＭＳ 明朝" w:eastAsia="ＭＳ 明朝" w:hAnsi="ＭＳ 明朝"/>
                <w:sz w:val="22"/>
              </w:rPr>
            </w:pPr>
            <w:r w:rsidRPr="00480C34">
              <w:rPr>
                <w:rFonts w:ascii="ＭＳ 明朝" w:eastAsia="ＭＳ 明朝" w:hAnsi="ＭＳ 明朝" w:hint="eastAsia"/>
                <w:sz w:val="22"/>
              </w:rPr>
              <w:t>（保佐の事務及び保佐人の任務の終了等）</w:t>
            </w:r>
          </w:p>
          <w:p w14:paraId="758F4E1A" w14:textId="77777777" w:rsidR="00480C34" w:rsidRPr="00480C34" w:rsidRDefault="00480C34" w:rsidP="00480C34">
            <w:pPr>
              <w:tabs>
                <w:tab w:val="left" w:pos="840"/>
              </w:tabs>
              <w:ind w:left="220" w:right="-56" w:hangingChars="100" w:hanging="220"/>
              <w:jc w:val="left"/>
              <w:rPr>
                <w:rFonts w:ascii="ＭＳ 明朝" w:eastAsia="ＭＳ 明朝" w:hAnsi="ＭＳ 明朝"/>
                <w:sz w:val="22"/>
              </w:rPr>
            </w:pPr>
            <w:r w:rsidRPr="00480C34">
              <w:rPr>
                <w:rFonts w:ascii="ＭＳ 明朝" w:eastAsia="ＭＳ 明朝" w:hAnsi="ＭＳ 明朝" w:hint="eastAsia"/>
                <w:sz w:val="22"/>
              </w:rPr>
              <w:t>第八百七十六条の五　保佐人は、保佐の事務を行うに当たっては、被保佐人の意思を尊重し、かつ、その心身の状態及び生活の状況に配慮しなければならない。</w:t>
            </w:r>
          </w:p>
          <w:p w14:paraId="15B428FE" w14:textId="77777777" w:rsidR="00480C34" w:rsidRPr="00480C34" w:rsidRDefault="00480C34" w:rsidP="00480C34">
            <w:pPr>
              <w:tabs>
                <w:tab w:val="left" w:pos="840"/>
              </w:tabs>
              <w:ind w:left="220" w:right="-56" w:hangingChars="100" w:hanging="220"/>
              <w:jc w:val="left"/>
              <w:rPr>
                <w:rFonts w:ascii="ＭＳ 明朝" w:eastAsia="ＭＳ 明朝" w:hAnsi="ＭＳ 明朝"/>
                <w:sz w:val="22"/>
              </w:rPr>
            </w:pPr>
            <w:r w:rsidRPr="00480C34">
              <w:rPr>
                <w:rFonts w:ascii="ＭＳ 明朝" w:eastAsia="ＭＳ 明朝" w:hAnsi="ＭＳ 明朝" w:hint="eastAsia"/>
                <w:sz w:val="22"/>
              </w:rPr>
              <w:t>２　第六百四十四条、第八百五十九条の二、第八百五十九条の三、第八百六十一条第二項、第八百六十二条及び第八百六十三条の規定は保佐の事務について、第八百二十四条ただし書の規定は保佐人が前条第一項の代理権を付与する旨の審判に基づき被保佐人を代表する場合について準用する。</w:t>
            </w:r>
          </w:p>
          <w:p w14:paraId="56C64510" w14:textId="4F4DA70E" w:rsidR="00480C34" w:rsidRDefault="00480C34" w:rsidP="00525DD4">
            <w:pPr>
              <w:tabs>
                <w:tab w:val="left" w:pos="840"/>
              </w:tabs>
              <w:ind w:left="220" w:right="-56" w:hangingChars="100" w:hanging="220"/>
              <w:jc w:val="left"/>
              <w:rPr>
                <w:rFonts w:ascii="ＭＳ 明朝" w:eastAsia="ＭＳ 明朝" w:hAnsi="ＭＳ 明朝"/>
                <w:sz w:val="22"/>
              </w:rPr>
            </w:pPr>
            <w:r w:rsidRPr="00480C34">
              <w:rPr>
                <w:rFonts w:ascii="ＭＳ 明朝" w:eastAsia="ＭＳ 明朝" w:hAnsi="ＭＳ 明朝" w:hint="eastAsia"/>
                <w:sz w:val="22"/>
              </w:rPr>
              <w:t>３　第六百五十四条、第六百五十五条、第八百七十条、第八百七十一条及び第八百七十三条の規定は保佐人の任務が終了した場合について、第八百三十二条の規定は保佐人又は保佐監督人と被保佐人との間において保佐に関して生じた債権について準用する。</w:t>
            </w:r>
          </w:p>
        </w:tc>
      </w:tr>
    </w:tbl>
    <w:p w14:paraId="20EAFF87" w14:textId="47DBBFEF" w:rsidR="00480C34" w:rsidRDefault="00525DD4" w:rsidP="003542A8">
      <w:pPr>
        <w:ind w:left="440" w:hangingChars="200" w:hanging="440"/>
        <w:jc w:val="left"/>
        <w:rPr>
          <w:bCs/>
          <w:sz w:val="22"/>
        </w:rPr>
      </w:pPr>
      <w:r>
        <w:rPr>
          <w:rFonts w:hint="eastAsia"/>
          <w:bCs/>
          <w:sz w:val="22"/>
        </w:rPr>
        <w:t xml:space="preserve">　　についての考え方は、保佐の場合について述べたのと同じである。</w:t>
      </w:r>
    </w:p>
    <w:p w14:paraId="26096C1A" w14:textId="18EC06B7" w:rsidR="00D76098" w:rsidRPr="000D46AE" w:rsidRDefault="00D76098" w:rsidP="00D76098">
      <w:pPr>
        <w:tabs>
          <w:tab w:val="left" w:pos="525"/>
          <w:tab w:val="left" w:pos="620"/>
        </w:tabs>
        <w:ind w:firstLineChars="100" w:firstLine="221"/>
        <w:jc w:val="left"/>
        <w:rPr>
          <w:rFonts w:asciiTheme="majorEastAsia" w:eastAsiaTheme="majorEastAsia" w:hAnsiTheme="majorEastAsia"/>
          <w:b/>
          <w:sz w:val="22"/>
        </w:rPr>
      </w:pPr>
      <w:r>
        <w:rPr>
          <w:rFonts w:asciiTheme="majorEastAsia" w:eastAsiaTheme="majorEastAsia" w:hAnsiTheme="majorEastAsia" w:hint="eastAsia"/>
          <w:b/>
          <w:sz w:val="22"/>
        </w:rPr>
        <w:t>２</w:t>
      </w: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報告書の立場</w:t>
      </w:r>
    </w:p>
    <w:p w14:paraId="35AE3591" w14:textId="7749C687" w:rsidR="00D76098" w:rsidRDefault="00D76098" w:rsidP="00D76098">
      <w:pPr>
        <w:ind w:leftChars="200" w:left="420" w:firstLineChars="100" w:firstLine="220"/>
        <w:jc w:val="left"/>
        <w:rPr>
          <w:bCs/>
          <w:sz w:val="22"/>
        </w:rPr>
      </w:pPr>
      <w:r>
        <w:rPr>
          <w:rFonts w:hint="eastAsia"/>
          <w:bCs/>
          <w:sz w:val="22"/>
        </w:rPr>
        <w:t>以上を前提に、冒頭に紹介した報告書の提案を見直すと、この提案には少なくとも２つの含意がある。</w:t>
      </w:r>
    </w:p>
    <w:p w14:paraId="7D6733E0" w14:textId="5674CBA4" w:rsidR="007749BF" w:rsidRPr="00001252" w:rsidRDefault="007749BF" w:rsidP="007749BF">
      <w:pPr>
        <w:tabs>
          <w:tab w:val="left" w:pos="525"/>
          <w:tab w:val="left" w:pos="620"/>
        </w:tabs>
        <w:ind w:firstLineChars="200" w:firstLine="442"/>
        <w:jc w:val="left"/>
        <w:rPr>
          <w:b/>
          <w:sz w:val="22"/>
        </w:rPr>
      </w:pPr>
      <w:r w:rsidRPr="00001252">
        <w:rPr>
          <w:rFonts w:hint="eastAsia"/>
          <w:b/>
          <w:sz w:val="22"/>
        </w:rPr>
        <w:t>（</w:t>
      </w:r>
      <w:r>
        <w:rPr>
          <w:rFonts w:hint="eastAsia"/>
          <w:b/>
          <w:sz w:val="22"/>
        </w:rPr>
        <w:t>1</w:t>
      </w:r>
      <w:r w:rsidRPr="00001252">
        <w:rPr>
          <w:rFonts w:hint="eastAsia"/>
          <w:b/>
          <w:sz w:val="22"/>
        </w:rPr>
        <w:t>）</w:t>
      </w:r>
      <w:r>
        <w:rPr>
          <w:rFonts w:hint="eastAsia"/>
          <w:b/>
          <w:sz w:val="22"/>
        </w:rPr>
        <w:t>取消権による保護や支援</w:t>
      </w:r>
    </w:p>
    <w:p w14:paraId="74764FC8" w14:textId="591EB052" w:rsidR="009D6EBB" w:rsidRDefault="007749BF" w:rsidP="007749BF">
      <w:pPr>
        <w:ind w:left="440" w:hangingChars="200" w:hanging="440"/>
        <w:jc w:val="left"/>
        <w:rPr>
          <w:bCs/>
          <w:sz w:val="22"/>
        </w:rPr>
      </w:pPr>
      <w:r>
        <w:rPr>
          <w:rFonts w:hint="eastAsia"/>
          <w:bCs/>
          <w:sz w:val="22"/>
        </w:rPr>
        <w:t xml:space="preserve">　　</w:t>
      </w:r>
      <w:r>
        <w:rPr>
          <w:rFonts w:hint="eastAsia"/>
          <w:bCs/>
          <w:sz w:val="22"/>
        </w:rPr>
        <w:t xml:space="preserve"> </w:t>
      </w:r>
      <w:r>
        <w:rPr>
          <w:rFonts w:hint="eastAsia"/>
          <w:bCs/>
          <w:sz w:val="22"/>
        </w:rPr>
        <w:t>第１に、報告書は「本人の判断能力の程度を考慮して、本人がした</w:t>
      </w:r>
      <w:r w:rsidR="002B7E56">
        <w:rPr>
          <w:rFonts w:hint="eastAsia"/>
          <w:bCs/>
          <w:sz w:val="22"/>
        </w:rPr>
        <w:t>法律行為</w:t>
      </w:r>
      <w:r>
        <w:rPr>
          <w:rFonts w:hint="eastAsia"/>
          <w:bCs/>
          <w:sz w:val="22"/>
        </w:rPr>
        <w:t>を取り消すことができる</w:t>
      </w:r>
      <w:r w:rsidR="00DD6027">
        <w:rPr>
          <w:rFonts w:hint="eastAsia"/>
          <w:bCs/>
          <w:sz w:val="22"/>
        </w:rPr>
        <w:t>権限</w:t>
      </w:r>
      <w:r>
        <w:rPr>
          <w:rFonts w:hint="eastAsia"/>
          <w:bCs/>
          <w:sz w:val="22"/>
        </w:rPr>
        <w:t>を認める制度」を頭から否定しようとはせず、その制度を維持しつつ、その問題点を改善していく方向性を示唆している。報告書の補足説明をみると、現行制度における取消権は、本人が単独で法律行為をする可能性を一般的、抽象的に否定するという性質を持つという観点から、本人の自己決定権の制約になるという意見があることは認めつつも、「</w:t>
      </w:r>
      <w:r w:rsidR="008D7CE4">
        <w:rPr>
          <w:rFonts w:hint="eastAsia"/>
          <w:bCs/>
          <w:sz w:val="22"/>
        </w:rPr>
        <w:t>判断能力の不十分な者に対する保護や支援についてパターナリズムの観点を完全に払拭することは現実的でない」という意見もあることを紹介する。さらに報告書では「制限行為能力制度における取消権について</w:t>
      </w:r>
      <w:r w:rsidR="00094C5A">
        <w:rPr>
          <w:rFonts w:hint="eastAsia"/>
          <w:bCs/>
          <w:sz w:val="22"/>
        </w:rPr>
        <w:t>、これを全面的に撤廃すべ</w:t>
      </w:r>
      <w:r w:rsidR="00094C5A">
        <w:rPr>
          <w:rFonts w:hint="eastAsia"/>
          <w:bCs/>
          <w:sz w:val="22"/>
        </w:rPr>
        <w:lastRenderedPageBreak/>
        <w:t>きであるとまでの意見はみられず、本人の保護を十全に図るためには･････程度の差があるものの、例外的に取消権を設けることが必要な場面があるという方向で更に検討</w:t>
      </w:r>
      <w:r w:rsidR="00DD6027">
        <w:rPr>
          <w:rFonts w:hint="eastAsia"/>
          <w:bCs/>
          <w:sz w:val="22"/>
        </w:rPr>
        <w:t>を</w:t>
      </w:r>
      <w:r w:rsidR="00094C5A">
        <w:rPr>
          <w:rFonts w:hint="eastAsia"/>
          <w:bCs/>
          <w:sz w:val="22"/>
        </w:rPr>
        <w:t>すべきとの意見が多く出された」と紹介している。</w:t>
      </w:r>
    </w:p>
    <w:p w14:paraId="4CB30173" w14:textId="28AD4702" w:rsidR="00094C5A" w:rsidRDefault="008E5E22" w:rsidP="007749BF">
      <w:pPr>
        <w:ind w:left="440" w:hangingChars="200" w:hanging="440"/>
        <w:jc w:val="left"/>
        <w:rPr>
          <w:bCs/>
          <w:sz w:val="22"/>
        </w:rPr>
      </w:pPr>
      <w:r>
        <w:rPr>
          <w:rFonts w:hint="eastAsia"/>
          <w:bCs/>
          <w:sz w:val="22"/>
        </w:rPr>
        <w:t xml:space="preserve">　　　行為能力の制限とは、つまり本人が単独で取引等の財産行為をすることを制限することであるから、自己決定権を</w:t>
      </w:r>
      <w:r w:rsidR="00B8190E">
        <w:rPr>
          <w:rFonts w:hint="eastAsia"/>
          <w:bCs/>
          <w:sz w:val="22"/>
        </w:rPr>
        <w:t>制約</w:t>
      </w:r>
      <w:r>
        <w:rPr>
          <w:rFonts w:hint="eastAsia"/>
          <w:bCs/>
          <w:sz w:val="22"/>
        </w:rPr>
        <w:t>する側面があることは否定できない。これを完全に避けようとするならば、制限行為能力制度全体を撤廃し、判断能力が不十分な者の保護は、</w:t>
      </w:r>
      <w:r w:rsidR="00B8190E">
        <w:rPr>
          <w:rFonts w:hint="eastAsia"/>
          <w:bCs/>
          <w:sz w:val="22"/>
        </w:rPr>
        <w:t>消費者保護法制、公序良俗（</w:t>
      </w:r>
      <w:r w:rsidR="00B8190E" w:rsidRPr="00B8190E">
        <w:rPr>
          <w:rFonts w:hint="eastAsia"/>
          <w:bCs/>
          <w:sz w:val="22"/>
          <w:u w:val="wave"/>
        </w:rPr>
        <w:t>民</w:t>
      </w:r>
      <w:r w:rsidR="00B8190E" w:rsidRPr="00B8190E">
        <w:rPr>
          <w:rFonts w:hint="eastAsia"/>
          <w:bCs/>
          <w:sz w:val="22"/>
          <w:u w:val="wave"/>
        </w:rPr>
        <w:t>90</w:t>
      </w:r>
      <w:r w:rsidR="00B8190E" w:rsidRPr="00B8190E">
        <w:rPr>
          <w:rFonts w:hint="eastAsia"/>
          <w:bCs/>
          <w:sz w:val="22"/>
          <w:u w:val="wave"/>
        </w:rPr>
        <w:t>条</w:t>
      </w:r>
      <w:r w:rsidR="00B8190E">
        <w:rPr>
          <w:rFonts w:hint="eastAsia"/>
          <w:bCs/>
          <w:sz w:val="22"/>
        </w:rPr>
        <w:t>）、</w:t>
      </w:r>
    </w:p>
    <w:tbl>
      <w:tblPr>
        <w:tblStyle w:val="aa"/>
        <w:tblW w:w="9490" w:type="dxa"/>
        <w:tblLook w:val="04A0" w:firstRow="1" w:lastRow="0" w:firstColumn="1" w:lastColumn="0" w:noHBand="0" w:noVBand="1"/>
      </w:tblPr>
      <w:tblGrid>
        <w:gridCol w:w="9490"/>
      </w:tblGrid>
      <w:tr w:rsidR="00B8190E" w14:paraId="4646811B" w14:textId="77777777" w:rsidTr="007D3997">
        <w:tc>
          <w:tcPr>
            <w:tcW w:w="9490" w:type="dxa"/>
            <w:tcBorders>
              <w:top w:val="wave" w:sz="6" w:space="0" w:color="auto"/>
              <w:left w:val="wave" w:sz="6" w:space="0" w:color="auto"/>
              <w:bottom w:val="wave" w:sz="6" w:space="0" w:color="auto"/>
              <w:right w:val="wave" w:sz="6" w:space="0" w:color="auto"/>
            </w:tcBorders>
          </w:tcPr>
          <w:p w14:paraId="42F3F32F" w14:textId="77777777" w:rsidR="00B8190E" w:rsidRPr="00B8190E" w:rsidRDefault="00B8190E" w:rsidP="00B8190E">
            <w:pPr>
              <w:tabs>
                <w:tab w:val="left" w:pos="840"/>
              </w:tabs>
              <w:ind w:right="-56"/>
              <w:jc w:val="left"/>
              <w:rPr>
                <w:rFonts w:ascii="ＭＳ 明朝" w:eastAsia="ＭＳ 明朝" w:hAnsi="ＭＳ 明朝"/>
                <w:sz w:val="22"/>
              </w:rPr>
            </w:pPr>
            <w:r w:rsidRPr="00B8190E">
              <w:rPr>
                <w:rFonts w:ascii="ＭＳ 明朝" w:eastAsia="ＭＳ 明朝" w:hAnsi="ＭＳ 明朝" w:hint="eastAsia"/>
                <w:sz w:val="22"/>
              </w:rPr>
              <w:t>（公序良俗）</w:t>
            </w:r>
          </w:p>
          <w:p w14:paraId="5C47B70E" w14:textId="5F54D49E" w:rsidR="00B8190E" w:rsidRDefault="00B8190E" w:rsidP="00B8190E">
            <w:pPr>
              <w:tabs>
                <w:tab w:val="left" w:pos="840"/>
              </w:tabs>
              <w:ind w:right="-56"/>
              <w:jc w:val="left"/>
              <w:rPr>
                <w:rFonts w:ascii="ＭＳ 明朝" w:eastAsia="ＭＳ 明朝" w:hAnsi="ＭＳ 明朝"/>
                <w:sz w:val="22"/>
              </w:rPr>
            </w:pPr>
            <w:r w:rsidRPr="00B8190E">
              <w:rPr>
                <w:rFonts w:ascii="ＭＳ 明朝" w:eastAsia="ＭＳ 明朝" w:hAnsi="ＭＳ 明朝" w:hint="eastAsia"/>
                <w:sz w:val="22"/>
              </w:rPr>
              <w:t>第九十条　公の秩序又は善良の風俗に反する法律行為は、無効とする。</w:t>
            </w:r>
          </w:p>
        </w:tc>
      </w:tr>
    </w:tbl>
    <w:p w14:paraId="187E9D21" w14:textId="7E9194BA" w:rsidR="007749BF" w:rsidRDefault="00B8190E" w:rsidP="00B8190E">
      <w:pPr>
        <w:ind w:left="440" w:hangingChars="200" w:hanging="440"/>
        <w:jc w:val="left"/>
        <w:rPr>
          <w:bCs/>
          <w:sz w:val="22"/>
        </w:rPr>
      </w:pPr>
      <w:r>
        <w:rPr>
          <w:rFonts w:hint="eastAsia"/>
          <w:bCs/>
          <w:sz w:val="22"/>
        </w:rPr>
        <w:t xml:space="preserve">　　意思無能力（</w:t>
      </w:r>
      <w:r w:rsidRPr="00B8190E">
        <w:rPr>
          <w:rFonts w:hint="eastAsia"/>
          <w:bCs/>
          <w:sz w:val="22"/>
          <w:u w:val="wave"/>
        </w:rPr>
        <w:t>同</w:t>
      </w:r>
      <w:r w:rsidRPr="00B8190E">
        <w:rPr>
          <w:rFonts w:hint="eastAsia"/>
          <w:bCs/>
          <w:sz w:val="22"/>
          <w:u w:val="wave"/>
        </w:rPr>
        <w:t>3</w:t>
      </w:r>
      <w:r w:rsidRPr="00B8190E">
        <w:rPr>
          <w:rFonts w:hint="eastAsia"/>
          <w:bCs/>
          <w:sz w:val="22"/>
          <w:u w:val="wave"/>
        </w:rPr>
        <w:t>条の</w:t>
      </w:r>
      <w:r w:rsidRPr="00B8190E">
        <w:rPr>
          <w:rFonts w:hint="eastAsia"/>
          <w:bCs/>
          <w:sz w:val="22"/>
          <w:u w:val="wave"/>
        </w:rPr>
        <w:t>2</w:t>
      </w:r>
      <w:r>
        <w:rPr>
          <w:rFonts w:hint="eastAsia"/>
          <w:bCs/>
          <w:sz w:val="22"/>
        </w:rPr>
        <w:t>）</w:t>
      </w:r>
    </w:p>
    <w:tbl>
      <w:tblPr>
        <w:tblStyle w:val="aa"/>
        <w:tblW w:w="9490" w:type="dxa"/>
        <w:tblLook w:val="04A0" w:firstRow="1" w:lastRow="0" w:firstColumn="1" w:lastColumn="0" w:noHBand="0" w:noVBand="1"/>
      </w:tblPr>
      <w:tblGrid>
        <w:gridCol w:w="9490"/>
      </w:tblGrid>
      <w:tr w:rsidR="00B8190E" w14:paraId="14C51966" w14:textId="77777777" w:rsidTr="007D3997">
        <w:tc>
          <w:tcPr>
            <w:tcW w:w="9490" w:type="dxa"/>
            <w:tcBorders>
              <w:top w:val="wave" w:sz="6" w:space="0" w:color="auto"/>
              <w:left w:val="wave" w:sz="6" w:space="0" w:color="auto"/>
              <w:bottom w:val="wave" w:sz="6" w:space="0" w:color="auto"/>
              <w:right w:val="wave" w:sz="6" w:space="0" w:color="auto"/>
            </w:tcBorders>
          </w:tcPr>
          <w:p w14:paraId="5DACEE20" w14:textId="77777777" w:rsidR="00B8190E" w:rsidRPr="00B8190E" w:rsidRDefault="00B8190E" w:rsidP="00B8190E">
            <w:pPr>
              <w:tabs>
                <w:tab w:val="left" w:pos="840"/>
              </w:tabs>
              <w:ind w:right="-56" w:firstLineChars="200" w:firstLine="440"/>
              <w:jc w:val="left"/>
              <w:rPr>
                <w:rFonts w:ascii="ＭＳ 明朝" w:eastAsia="ＭＳ 明朝" w:hAnsi="ＭＳ 明朝"/>
                <w:sz w:val="22"/>
              </w:rPr>
            </w:pPr>
            <w:r w:rsidRPr="00B8190E">
              <w:rPr>
                <w:rFonts w:ascii="ＭＳ 明朝" w:eastAsia="ＭＳ 明朝" w:hAnsi="ＭＳ 明朝" w:hint="eastAsia"/>
                <w:sz w:val="22"/>
              </w:rPr>
              <w:t>第二節　意思能力</w:t>
            </w:r>
          </w:p>
          <w:p w14:paraId="48DE573A" w14:textId="335DF973" w:rsidR="00B8190E" w:rsidRDefault="00B8190E" w:rsidP="006A0C62">
            <w:pPr>
              <w:tabs>
                <w:tab w:val="left" w:pos="840"/>
              </w:tabs>
              <w:ind w:left="220" w:right="-56" w:hangingChars="100" w:hanging="220"/>
              <w:jc w:val="left"/>
              <w:rPr>
                <w:rFonts w:ascii="ＭＳ 明朝" w:eastAsia="ＭＳ 明朝" w:hAnsi="ＭＳ 明朝"/>
                <w:sz w:val="22"/>
              </w:rPr>
            </w:pPr>
            <w:r w:rsidRPr="00B8190E">
              <w:rPr>
                <w:rFonts w:ascii="ＭＳ 明朝" w:eastAsia="ＭＳ 明朝" w:hAnsi="ＭＳ 明朝" w:hint="eastAsia"/>
                <w:sz w:val="22"/>
              </w:rPr>
              <w:t>第三条の二　法律行為の当事者が意思表示をした時に意思能力を有しなかったときは、その法律行為は、無効とする。</w:t>
            </w:r>
          </w:p>
        </w:tc>
      </w:tr>
    </w:tbl>
    <w:p w14:paraId="4FEB3D78" w14:textId="5E79BDEB" w:rsidR="00B8190E" w:rsidRDefault="006A0C62" w:rsidP="007749BF">
      <w:pPr>
        <w:ind w:left="440" w:hangingChars="200" w:hanging="440"/>
        <w:jc w:val="left"/>
        <w:rPr>
          <w:bCs/>
          <w:sz w:val="22"/>
        </w:rPr>
      </w:pPr>
      <w:r>
        <w:rPr>
          <w:rFonts w:hint="eastAsia"/>
          <w:bCs/>
          <w:sz w:val="22"/>
        </w:rPr>
        <w:t xml:space="preserve">　　といった制度で対処するしかない。しかし、判断能力の不十分な者が単独で取引をした場合に、本人に不利な取引がなされる危険性が高まることは否定できない以上は、判断能力の不十分さを指標として、本人に特別な保護を与える制度を安易に</w:t>
      </w:r>
      <w:r w:rsidRPr="006A0C62">
        <w:rPr>
          <w:rFonts w:ascii="ＭＳ Ｐ明朝" w:eastAsia="ＭＳ Ｐ明朝" w:hAnsi="ＭＳ Ｐ明朝" w:hint="eastAsia"/>
          <w:bCs/>
          <w:sz w:val="22"/>
        </w:rPr>
        <w:t>撤廃はできない。</w:t>
      </w:r>
    </w:p>
    <w:p w14:paraId="7A653A91" w14:textId="2A2D0157" w:rsidR="00B8190E" w:rsidRDefault="006A0C62" w:rsidP="007749BF">
      <w:pPr>
        <w:ind w:left="440" w:hangingChars="200" w:hanging="440"/>
        <w:jc w:val="left"/>
        <w:rPr>
          <w:bCs/>
          <w:sz w:val="22"/>
        </w:rPr>
      </w:pPr>
      <w:r>
        <w:rPr>
          <w:rFonts w:hint="eastAsia"/>
          <w:bCs/>
          <w:sz w:val="22"/>
        </w:rPr>
        <w:t xml:space="preserve">　　報告書は自己決定の尊重と本人保護の必要性のバランスをどう取るかという制度の根幹に関わる部分の問題を提起している。</w:t>
      </w:r>
    </w:p>
    <w:p w14:paraId="7B7D0B67" w14:textId="42D69AA9" w:rsidR="004621BB" w:rsidRPr="00001252" w:rsidRDefault="004621BB" w:rsidP="004621BB">
      <w:pPr>
        <w:tabs>
          <w:tab w:val="left" w:pos="525"/>
          <w:tab w:val="left" w:pos="620"/>
        </w:tabs>
        <w:ind w:firstLineChars="200" w:firstLine="442"/>
        <w:jc w:val="left"/>
        <w:rPr>
          <w:b/>
          <w:sz w:val="22"/>
        </w:rPr>
      </w:pPr>
      <w:r w:rsidRPr="00001252">
        <w:rPr>
          <w:rFonts w:hint="eastAsia"/>
          <w:b/>
          <w:sz w:val="22"/>
        </w:rPr>
        <w:t>（</w:t>
      </w:r>
      <w:r>
        <w:rPr>
          <w:rFonts w:hint="eastAsia"/>
          <w:b/>
          <w:sz w:val="22"/>
        </w:rPr>
        <w:t>2</w:t>
      </w:r>
      <w:r w:rsidRPr="00001252">
        <w:rPr>
          <w:rFonts w:hint="eastAsia"/>
          <w:b/>
          <w:sz w:val="22"/>
        </w:rPr>
        <w:t>）</w:t>
      </w:r>
      <w:r>
        <w:rPr>
          <w:rFonts w:hint="eastAsia"/>
          <w:b/>
          <w:sz w:val="22"/>
        </w:rPr>
        <w:t>制度開始場面での本人意思の尊重</w:t>
      </w:r>
    </w:p>
    <w:p w14:paraId="2F59E63C" w14:textId="77777777" w:rsidR="007062B0" w:rsidRDefault="004621BB" w:rsidP="004621BB">
      <w:pPr>
        <w:ind w:left="418" w:hangingChars="190" w:hanging="418"/>
        <w:jc w:val="left"/>
        <w:rPr>
          <w:bCs/>
          <w:sz w:val="22"/>
        </w:rPr>
      </w:pPr>
      <w:r>
        <w:rPr>
          <w:rFonts w:hint="eastAsia"/>
          <w:bCs/>
          <w:sz w:val="22"/>
        </w:rPr>
        <w:t xml:space="preserve">　　</w:t>
      </w:r>
      <w:r>
        <w:rPr>
          <w:rFonts w:hint="eastAsia"/>
          <w:bCs/>
          <w:sz w:val="22"/>
        </w:rPr>
        <w:t xml:space="preserve"> </w:t>
      </w:r>
      <w:r w:rsidR="00B36D98">
        <w:rPr>
          <w:rFonts w:hint="eastAsia"/>
          <w:bCs/>
          <w:sz w:val="22"/>
        </w:rPr>
        <w:t>第</w:t>
      </w:r>
      <w:r w:rsidR="00B36D98">
        <w:rPr>
          <w:rFonts w:hint="eastAsia"/>
          <w:bCs/>
          <w:sz w:val="22"/>
        </w:rPr>
        <w:t>2</w:t>
      </w:r>
      <w:r w:rsidR="00B36D98">
        <w:rPr>
          <w:rFonts w:hint="eastAsia"/>
          <w:bCs/>
          <w:sz w:val="22"/>
        </w:rPr>
        <w:t>に、報告書は「本人の請求又は同意などがある場合に法律行為を取り消すことができる権限を認めることを可能とする規律を設ける」可能性に言及している。法律行為を取り消すことができる権限を、本人の意思に係らしめることにより、本人の意思に反して法律行為が取消され、本人の自己決定が否定されるのを防ごうという方向である。</w:t>
      </w:r>
    </w:p>
    <w:p w14:paraId="37B18808" w14:textId="540FE06B" w:rsidR="00B8190E" w:rsidRDefault="007062B0" w:rsidP="004621BB">
      <w:pPr>
        <w:ind w:left="418" w:hangingChars="190" w:hanging="418"/>
        <w:jc w:val="left"/>
        <w:rPr>
          <w:bCs/>
          <w:sz w:val="22"/>
        </w:rPr>
      </w:pPr>
      <w:r>
        <w:rPr>
          <w:rFonts w:hint="eastAsia"/>
          <w:bCs/>
          <w:sz w:val="22"/>
        </w:rPr>
        <w:t xml:space="preserve">　　　すでに検討したところからも明らかなように、行為能力の制限により本人の自己決定が否定される場面というのは、少なくとも①取消権を付与する制度を開始する場面と、②他人が取消権を行使する場面の２つに分けることができる。</w:t>
      </w:r>
      <w:r w:rsidR="004621BB">
        <w:rPr>
          <w:rFonts w:hint="eastAsia"/>
          <w:bCs/>
          <w:sz w:val="22"/>
        </w:rPr>
        <w:t xml:space="preserve">　</w:t>
      </w:r>
    </w:p>
    <w:p w14:paraId="15AD4171" w14:textId="359EC634" w:rsidR="003A4AAF" w:rsidRDefault="003A4AAF" w:rsidP="004621BB">
      <w:pPr>
        <w:ind w:left="418" w:hangingChars="190" w:hanging="418"/>
        <w:jc w:val="left"/>
        <w:rPr>
          <w:bCs/>
          <w:sz w:val="22"/>
        </w:rPr>
      </w:pPr>
      <w:r>
        <w:rPr>
          <w:rFonts w:hint="eastAsia"/>
          <w:bCs/>
          <w:sz w:val="22"/>
        </w:rPr>
        <w:t xml:space="preserve">　　　①については、現行法の後見や保佐は、本人の意思に反して開始審判がされる点で、本人の請求あるいは本人の同意がなければ開始審判をすることができない補助に比べて自己決定への介入度合が大きい。このため報告書では、「本人の自己決定を尊重する観点から、本人がある種の自衛的な予防措置として、</w:t>
      </w:r>
      <w:r w:rsidR="006B4598">
        <w:rPr>
          <w:rFonts w:hint="eastAsia"/>
          <w:bCs/>
          <w:sz w:val="22"/>
        </w:rPr>
        <w:t>自ら積極的に行為能力の制限を望んだ場合については、自己決定に基づく行為能力の制限を認めることは差し支えない」という考え方を示し、取消権を付与する際には本人の同意</w:t>
      </w:r>
      <w:r w:rsidR="00066804">
        <w:rPr>
          <w:rFonts w:hint="eastAsia"/>
          <w:bCs/>
          <w:sz w:val="22"/>
        </w:rPr>
        <w:t>等</w:t>
      </w:r>
      <w:r w:rsidR="006B4598">
        <w:rPr>
          <w:rFonts w:hint="eastAsia"/>
          <w:bCs/>
          <w:sz w:val="22"/>
        </w:rPr>
        <w:t>を要件とするという意見を紹介している。</w:t>
      </w:r>
    </w:p>
    <w:p w14:paraId="4B2B1456" w14:textId="064E7323" w:rsidR="00066804" w:rsidRDefault="00066804" w:rsidP="00066804">
      <w:pPr>
        <w:ind w:left="418" w:hangingChars="190" w:hanging="418"/>
        <w:jc w:val="left"/>
        <w:rPr>
          <w:bCs/>
          <w:sz w:val="22"/>
        </w:rPr>
      </w:pPr>
      <w:r>
        <w:rPr>
          <w:rFonts w:hint="eastAsia"/>
          <w:bCs/>
          <w:sz w:val="22"/>
        </w:rPr>
        <w:t xml:space="preserve">　　　問題は、取消権を付与する制度を開始する場合には、常に本人の同意が要件となるのかである。報告書では、「本人の判断能力の程度が現行の後見類型に相当する場合であって、本人が見過ごすことのできない重大な不利益となる財産減少行為を繰り返している場合や、親族に際限なく送金して本人の生活を困窮させている場合」、あるいは、そもそも本人に同意等をするだけの判断能力が認められない場合など、本人から同意を得ることが困難ではあるが、取消権を付与して本人の利益を守らなければならない場合があるのではないかという意見を紹介している。</w:t>
      </w:r>
    </w:p>
    <w:p w14:paraId="74B01844" w14:textId="2B884450" w:rsidR="00C52E5C" w:rsidRPr="00001252" w:rsidRDefault="00C52E5C" w:rsidP="00C52E5C">
      <w:pPr>
        <w:tabs>
          <w:tab w:val="left" w:pos="525"/>
          <w:tab w:val="left" w:pos="620"/>
        </w:tabs>
        <w:ind w:firstLineChars="200" w:firstLine="442"/>
        <w:jc w:val="left"/>
        <w:rPr>
          <w:b/>
          <w:sz w:val="22"/>
        </w:rPr>
      </w:pPr>
      <w:r w:rsidRPr="00001252">
        <w:rPr>
          <w:rFonts w:hint="eastAsia"/>
          <w:b/>
          <w:sz w:val="22"/>
        </w:rPr>
        <w:lastRenderedPageBreak/>
        <w:t>（</w:t>
      </w:r>
      <w:r>
        <w:rPr>
          <w:rFonts w:hint="eastAsia"/>
          <w:b/>
          <w:sz w:val="22"/>
        </w:rPr>
        <w:t>3</w:t>
      </w:r>
      <w:r w:rsidRPr="00001252">
        <w:rPr>
          <w:rFonts w:hint="eastAsia"/>
          <w:b/>
          <w:sz w:val="22"/>
        </w:rPr>
        <w:t>）</w:t>
      </w:r>
      <w:r>
        <w:rPr>
          <w:rFonts w:hint="eastAsia"/>
          <w:b/>
          <w:sz w:val="22"/>
        </w:rPr>
        <w:t>取消権</w:t>
      </w:r>
      <w:r w:rsidR="00B01216">
        <w:rPr>
          <w:rFonts w:hint="eastAsia"/>
          <w:b/>
          <w:sz w:val="22"/>
        </w:rPr>
        <w:t>者</w:t>
      </w:r>
      <w:r>
        <w:rPr>
          <w:rFonts w:hint="eastAsia"/>
          <w:b/>
          <w:sz w:val="22"/>
        </w:rPr>
        <w:t>をめぐる議論</w:t>
      </w:r>
    </w:p>
    <w:p w14:paraId="117C7D04" w14:textId="47611CDF" w:rsidR="00C52E5C" w:rsidRDefault="00C52E5C" w:rsidP="00C52E5C">
      <w:pPr>
        <w:ind w:left="418" w:hangingChars="190" w:hanging="418"/>
        <w:jc w:val="left"/>
        <w:rPr>
          <w:bCs/>
          <w:sz w:val="22"/>
        </w:rPr>
      </w:pPr>
      <w:r>
        <w:rPr>
          <w:rFonts w:hint="eastAsia"/>
          <w:bCs/>
          <w:sz w:val="22"/>
        </w:rPr>
        <w:t xml:space="preserve">　　</w:t>
      </w:r>
      <w:r>
        <w:rPr>
          <w:rFonts w:hint="eastAsia"/>
          <w:bCs/>
          <w:sz w:val="22"/>
        </w:rPr>
        <w:t xml:space="preserve"> </w:t>
      </w:r>
      <w:r>
        <w:rPr>
          <w:rFonts w:hint="eastAsia"/>
          <w:bCs/>
          <w:sz w:val="22"/>
        </w:rPr>
        <w:t>他方で②について</w:t>
      </w:r>
      <w:r w:rsidR="00B01216">
        <w:rPr>
          <w:rFonts w:hint="eastAsia"/>
          <w:bCs/>
          <w:sz w:val="22"/>
        </w:rPr>
        <w:t>は</w:t>
      </w:r>
      <w:r>
        <w:rPr>
          <w:rFonts w:hint="eastAsia"/>
          <w:bCs/>
          <w:sz w:val="22"/>
        </w:rPr>
        <w:t xml:space="preserve">、現行法では、いったん他人に取消権が付与されてしまうと、当該他人が本人の意思に反した取消権の行使をすることを本人が止める実効的な手立てはない。すでに検討したように、民法の定める後見人の本人意思尊重義務は、取消権行使の制約になるほどの意義を有しているとはいいがたい。取消権行使場面での本人の自己決定の尊重は、現行法でははなはだ弱いものとなっている。　</w:t>
      </w:r>
    </w:p>
    <w:p w14:paraId="41840736" w14:textId="51568396" w:rsidR="0065246F" w:rsidRDefault="0065246F" w:rsidP="0065246F">
      <w:pPr>
        <w:ind w:left="418" w:hangingChars="190" w:hanging="418"/>
        <w:jc w:val="left"/>
        <w:rPr>
          <w:bCs/>
          <w:sz w:val="22"/>
        </w:rPr>
      </w:pPr>
      <w:r>
        <w:rPr>
          <w:rFonts w:hint="eastAsia"/>
          <w:bCs/>
          <w:sz w:val="22"/>
        </w:rPr>
        <w:t xml:space="preserve">　　　報告書でこの問題に関連するのは、取消権者の規律</w:t>
      </w:r>
      <w:r w:rsidR="00FF567E">
        <w:rPr>
          <w:rFonts w:hint="eastAsia"/>
          <w:bCs/>
          <w:sz w:val="22"/>
        </w:rPr>
        <w:t>に</w:t>
      </w:r>
      <w:r>
        <w:rPr>
          <w:rFonts w:hint="eastAsia"/>
          <w:bCs/>
          <w:sz w:val="22"/>
        </w:rPr>
        <w:t>言及する箇所である。報告書では、現行法においては、本人以外にも、「成年後見人はその代理人として、保佐人及び補助人は同意をすることができる者として、取消権を行使することができる」ことを指摘した上で、「本人のみが取消権を行使することができるとの規律を設けること（取消権の代理行使を授権された第三者が</w:t>
      </w:r>
      <w:r w:rsidR="00FF567E">
        <w:rPr>
          <w:rFonts w:hint="eastAsia"/>
          <w:bCs/>
          <w:sz w:val="22"/>
        </w:rPr>
        <w:t>代理権を行使することはできるが、第三者が</w:t>
      </w:r>
      <w:r>
        <w:rPr>
          <w:rFonts w:hint="eastAsia"/>
          <w:bCs/>
          <w:sz w:val="22"/>
        </w:rPr>
        <w:t>そのような授権に基づかずに代理権を行使することができないこととすること）が考えられる」とする。確かに、取消権者を本人に限定してしまえば、本人の意思に反した取消権の行使という問題は解消される。この場合の取消権は、取引行為について本人の判断で後から撤回することを認めるクーリング・オフ</w:t>
      </w:r>
      <w:r w:rsidR="009A288B">
        <w:rPr>
          <w:rFonts w:hint="eastAsia"/>
          <w:bCs/>
          <w:sz w:val="22"/>
        </w:rPr>
        <w:t>制度に近い性格のものとなるだろう。そうすると、ひるがえって①の制度開始場面についても、比較的緩やかな要件の下で本人の取消権を認めてよいという考え方もできるかもしれない。</w:t>
      </w:r>
    </w:p>
    <w:p w14:paraId="1EC94047" w14:textId="1629043B" w:rsidR="001E3AE5" w:rsidRDefault="001E3AE5" w:rsidP="0065246F">
      <w:pPr>
        <w:ind w:left="418" w:hangingChars="190" w:hanging="418"/>
        <w:jc w:val="left"/>
        <w:rPr>
          <w:bCs/>
          <w:sz w:val="22"/>
        </w:rPr>
      </w:pPr>
      <w:r>
        <w:rPr>
          <w:rFonts w:hint="eastAsia"/>
          <w:bCs/>
          <w:sz w:val="22"/>
        </w:rPr>
        <w:t xml:space="preserve">　　　もっとも、このような割り切りが可能かどうかは、さらなる検討が必要である。報告書では、「自力で適切に取消権を行使することができない状態にある場合には、その行使を現実に支援する者が身近に存在しない限り、保護の実効性を欠くことになりかね」ないとして、取消権者を本人に限定した場合の懸念に言及している。</w:t>
      </w:r>
    </w:p>
    <w:p w14:paraId="51F9DC09" w14:textId="14784A8A" w:rsidR="001E3AE5" w:rsidRDefault="00314630" w:rsidP="0065246F">
      <w:pPr>
        <w:ind w:left="418" w:hangingChars="190" w:hanging="418"/>
        <w:jc w:val="left"/>
        <w:rPr>
          <w:bCs/>
          <w:sz w:val="22"/>
        </w:rPr>
      </w:pPr>
      <w:r>
        <w:rPr>
          <w:rFonts w:hint="eastAsia"/>
          <w:bCs/>
          <w:sz w:val="22"/>
        </w:rPr>
        <w:t xml:space="preserve">　　　ところで、平成</w:t>
      </w:r>
      <w:r>
        <w:rPr>
          <w:rFonts w:hint="eastAsia"/>
          <w:bCs/>
          <w:sz w:val="22"/>
        </w:rPr>
        <w:t>11</w:t>
      </w:r>
      <w:r>
        <w:rPr>
          <w:rFonts w:hint="eastAsia"/>
          <w:bCs/>
          <w:sz w:val="22"/>
        </w:rPr>
        <w:t>年改正前の民法</w:t>
      </w:r>
      <w:r>
        <w:rPr>
          <w:rFonts w:hint="eastAsia"/>
          <w:bCs/>
          <w:sz w:val="22"/>
        </w:rPr>
        <w:t>120</w:t>
      </w:r>
      <w:r>
        <w:rPr>
          <w:rFonts w:hint="eastAsia"/>
          <w:bCs/>
          <w:sz w:val="22"/>
        </w:rPr>
        <w:t>条が定める本人以外の取消権者は、代理人または</w:t>
      </w:r>
      <w:r w:rsidR="00DB4A6E">
        <w:rPr>
          <w:rFonts w:hint="eastAsia"/>
          <w:bCs/>
          <w:sz w:val="22"/>
        </w:rPr>
        <w:t>承継人とされており、同意権者が含まれていなかったため、保佐人の同意を要する行為を本人が単独で行った場合に、保佐人がこれを取り消すことができるか（さらには、追認が認められるか）が解釈論上の論点とされていた。この点について当時の通説は、同意権の実効性確保を理由として、同意権者には取消権が認められると解しており、平成</w:t>
      </w:r>
      <w:r w:rsidR="00DB4A6E">
        <w:rPr>
          <w:rFonts w:hint="eastAsia"/>
          <w:bCs/>
          <w:sz w:val="22"/>
        </w:rPr>
        <w:t>11</w:t>
      </w:r>
      <w:r w:rsidR="00DB4A6E">
        <w:rPr>
          <w:rFonts w:hint="eastAsia"/>
          <w:bCs/>
          <w:sz w:val="22"/>
        </w:rPr>
        <w:t>年の民法改正ではこの立場に従って同意権者にも取消権が認められるようになった。報告書もこの点に言及して、本人のみを取消権者とする規律には慎重な態度を示している。</w:t>
      </w:r>
    </w:p>
    <w:p w14:paraId="058A1DA3" w14:textId="3DBB94FF" w:rsidR="00DB4A6E" w:rsidRDefault="004169B4" w:rsidP="0065246F">
      <w:pPr>
        <w:ind w:left="418" w:hangingChars="190" w:hanging="418"/>
        <w:jc w:val="left"/>
        <w:rPr>
          <w:bCs/>
          <w:sz w:val="22"/>
        </w:rPr>
      </w:pPr>
      <w:r>
        <w:rPr>
          <w:rFonts w:hint="eastAsia"/>
          <w:bCs/>
          <w:sz w:val="22"/>
        </w:rPr>
        <w:t xml:space="preserve">　　　確かに、他人に同意権を与えながら、本人が同意を無視して行為すると同意権者は何もできないというのでは、何のための同意権の付与かが分からないようにも思える。ただし、改正前民法について、準禁治産者の自主性の尊重や制度の濫用や悪用を防止する観点から、保佐人には同意権があっても取消権は存在しないとする反対説が存在したことには留意すべきだろう。本人以外が取消権者となることを認める以上は、その者が本人の意思をできるだけ尊重し、制度の濫用や悪用をしないようにする工夫が同時に求められよう。</w:t>
      </w:r>
    </w:p>
    <w:p w14:paraId="4CB64FC1" w14:textId="77777777" w:rsidR="00C52E5C" w:rsidRDefault="00C52E5C" w:rsidP="00066804">
      <w:pPr>
        <w:ind w:left="418" w:hangingChars="190" w:hanging="418"/>
        <w:jc w:val="left"/>
        <w:rPr>
          <w:bCs/>
          <w:sz w:val="22"/>
        </w:rPr>
      </w:pPr>
    </w:p>
    <w:p w14:paraId="547189F2" w14:textId="2983B5E4" w:rsidR="00046642" w:rsidRDefault="00046642" w:rsidP="00046642">
      <w:pPr>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Ⅲ 代理制度の見直しの方向</w:t>
      </w:r>
    </w:p>
    <w:p w14:paraId="22C5EF58" w14:textId="77777777" w:rsidR="00046642" w:rsidRPr="000D46AE" w:rsidRDefault="00046642" w:rsidP="00046642">
      <w:pPr>
        <w:tabs>
          <w:tab w:val="left" w:pos="525"/>
          <w:tab w:val="left" w:pos="620"/>
          <w:tab w:val="left" w:pos="840"/>
        </w:tabs>
        <w:ind w:firstLineChars="100" w:firstLine="221"/>
        <w:jc w:val="left"/>
        <w:rPr>
          <w:rFonts w:asciiTheme="majorEastAsia" w:eastAsiaTheme="majorEastAsia" w:hAnsiTheme="majorEastAsia"/>
          <w:b/>
          <w:sz w:val="22"/>
        </w:rPr>
      </w:pPr>
      <w:r>
        <w:rPr>
          <w:rFonts w:asciiTheme="majorEastAsia" w:eastAsiaTheme="majorEastAsia" w:hAnsiTheme="majorEastAsia" w:hint="eastAsia"/>
          <w:b/>
          <w:sz w:val="22"/>
        </w:rPr>
        <w:t>１</w:t>
      </w: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現行法の規律</w:t>
      </w:r>
    </w:p>
    <w:p w14:paraId="552BD533" w14:textId="2C3CE849" w:rsidR="00046642" w:rsidRDefault="00046642" w:rsidP="00046642">
      <w:pPr>
        <w:ind w:leftChars="200" w:left="420" w:firstLineChars="94" w:firstLine="207"/>
        <w:jc w:val="left"/>
        <w:rPr>
          <w:bCs/>
          <w:sz w:val="22"/>
        </w:rPr>
      </w:pPr>
      <w:r>
        <w:rPr>
          <w:rFonts w:hint="eastAsia"/>
          <w:bCs/>
          <w:sz w:val="22"/>
        </w:rPr>
        <w:t>法定代理権についても見ておこう。後見人は、本人の財産管理権を有し、かつ、その財産行為について本人を代理する権限を与えられる（民</w:t>
      </w:r>
      <w:r w:rsidRPr="00046642">
        <w:rPr>
          <w:rFonts w:hint="eastAsia"/>
          <w:bCs/>
          <w:sz w:val="22"/>
          <w:u w:val="wave"/>
        </w:rPr>
        <w:t>859</w:t>
      </w:r>
      <w:r w:rsidRPr="00046642">
        <w:rPr>
          <w:rFonts w:hint="eastAsia"/>
          <w:bCs/>
          <w:sz w:val="22"/>
          <w:u w:val="wave"/>
        </w:rPr>
        <w:t>条</w:t>
      </w:r>
      <w:r w:rsidRPr="00046642">
        <w:rPr>
          <w:rFonts w:hint="eastAsia"/>
          <w:bCs/>
          <w:sz w:val="22"/>
          <w:u w:val="wave"/>
        </w:rPr>
        <w:t>1</w:t>
      </w:r>
      <w:r w:rsidRPr="00046642">
        <w:rPr>
          <w:rFonts w:hint="eastAsia"/>
          <w:bCs/>
          <w:sz w:val="22"/>
          <w:u w:val="wave"/>
        </w:rPr>
        <w:t>項</w:t>
      </w:r>
      <w:r>
        <w:rPr>
          <w:rFonts w:hint="eastAsia"/>
          <w:bCs/>
          <w:sz w:val="22"/>
        </w:rPr>
        <w:t>）。</w:t>
      </w:r>
    </w:p>
    <w:tbl>
      <w:tblPr>
        <w:tblStyle w:val="aa"/>
        <w:tblW w:w="9490" w:type="dxa"/>
        <w:tblLook w:val="04A0" w:firstRow="1" w:lastRow="0" w:firstColumn="1" w:lastColumn="0" w:noHBand="0" w:noVBand="1"/>
      </w:tblPr>
      <w:tblGrid>
        <w:gridCol w:w="9490"/>
      </w:tblGrid>
      <w:tr w:rsidR="00046642" w14:paraId="1629C766" w14:textId="77777777" w:rsidTr="007D3997">
        <w:tc>
          <w:tcPr>
            <w:tcW w:w="9490" w:type="dxa"/>
            <w:tcBorders>
              <w:top w:val="wave" w:sz="6" w:space="0" w:color="auto"/>
              <w:left w:val="wave" w:sz="6" w:space="0" w:color="auto"/>
              <w:bottom w:val="wave" w:sz="6" w:space="0" w:color="auto"/>
              <w:right w:val="wave" w:sz="6" w:space="0" w:color="auto"/>
            </w:tcBorders>
          </w:tcPr>
          <w:p w14:paraId="098F4B51" w14:textId="77777777" w:rsidR="00EA6D50" w:rsidRPr="00EA6D50" w:rsidRDefault="00EA6D50" w:rsidP="00EA6D50">
            <w:pPr>
              <w:tabs>
                <w:tab w:val="left" w:pos="840"/>
              </w:tabs>
              <w:ind w:right="-56"/>
              <w:jc w:val="left"/>
              <w:rPr>
                <w:rFonts w:ascii="ＭＳ 明朝" w:eastAsia="ＭＳ 明朝" w:hAnsi="ＭＳ 明朝"/>
                <w:sz w:val="22"/>
              </w:rPr>
            </w:pPr>
            <w:r w:rsidRPr="00EA6D50">
              <w:rPr>
                <w:rFonts w:ascii="ＭＳ 明朝" w:eastAsia="ＭＳ 明朝" w:hAnsi="ＭＳ 明朝" w:hint="eastAsia"/>
                <w:sz w:val="22"/>
              </w:rPr>
              <w:lastRenderedPageBreak/>
              <w:t>（財産の管理及び代表）</w:t>
            </w:r>
          </w:p>
          <w:p w14:paraId="594920FD" w14:textId="77777777" w:rsidR="00EA6D50" w:rsidRPr="00EA6D50" w:rsidRDefault="00EA6D50" w:rsidP="00EA6D50">
            <w:pPr>
              <w:tabs>
                <w:tab w:val="left" w:pos="840"/>
              </w:tabs>
              <w:ind w:left="220" w:right="-56" w:hangingChars="100" w:hanging="220"/>
              <w:jc w:val="left"/>
              <w:rPr>
                <w:rFonts w:ascii="ＭＳ 明朝" w:eastAsia="ＭＳ 明朝" w:hAnsi="ＭＳ 明朝"/>
                <w:sz w:val="22"/>
              </w:rPr>
            </w:pPr>
            <w:r w:rsidRPr="00EA6D50">
              <w:rPr>
                <w:rFonts w:ascii="ＭＳ 明朝" w:eastAsia="ＭＳ 明朝" w:hAnsi="ＭＳ 明朝" w:hint="eastAsia"/>
                <w:sz w:val="22"/>
              </w:rPr>
              <w:t>第八百五十九条　後見人は、被後見人の財産を管理し、かつ、その財産に関する法律行為について被後見人を代表する。</w:t>
            </w:r>
          </w:p>
          <w:p w14:paraId="032DFC04" w14:textId="00708211" w:rsidR="00046642" w:rsidRDefault="00EA6D50" w:rsidP="00EA6D50">
            <w:pPr>
              <w:tabs>
                <w:tab w:val="left" w:pos="840"/>
              </w:tabs>
              <w:ind w:right="-56"/>
              <w:jc w:val="left"/>
              <w:rPr>
                <w:rFonts w:ascii="ＭＳ 明朝" w:eastAsia="ＭＳ 明朝" w:hAnsi="ＭＳ 明朝"/>
                <w:sz w:val="22"/>
              </w:rPr>
            </w:pPr>
            <w:r w:rsidRPr="00EA6D50">
              <w:rPr>
                <w:rFonts w:ascii="ＭＳ 明朝" w:eastAsia="ＭＳ 明朝" w:hAnsi="ＭＳ 明朝" w:hint="eastAsia"/>
                <w:sz w:val="22"/>
              </w:rPr>
              <w:t>２　第八百二十四条ただし書の規定は、前項の場合について準用する。</w:t>
            </w:r>
          </w:p>
        </w:tc>
      </w:tr>
    </w:tbl>
    <w:p w14:paraId="2056A207" w14:textId="3692B7B1" w:rsidR="00EA6D50" w:rsidRDefault="00EA6D50" w:rsidP="00EA6D50">
      <w:pPr>
        <w:ind w:leftChars="200" w:left="420"/>
        <w:jc w:val="left"/>
        <w:rPr>
          <w:bCs/>
          <w:sz w:val="22"/>
        </w:rPr>
      </w:pPr>
      <w:r>
        <w:rPr>
          <w:rFonts w:hint="eastAsia"/>
          <w:bCs/>
          <w:sz w:val="22"/>
        </w:rPr>
        <w:t>本人の行為を目的とする債務を生ずべき場合には、本人の同意を得なければならないとされているが、（</w:t>
      </w:r>
      <w:r w:rsidRPr="00EA6D50">
        <w:rPr>
          <w:rFonts w:hint="eastAsia"/>
          <w:bCs/>
          <w:sz w:val="22"/>
          <w:u w:val="wave"/>
        </w:rPr>
        <w:t>同</w:t>
      </w:r>
      <w:r w:rsidRPr="00EA6D50">
        <w:rPr>
          <w:rFonts w:hint="eastAsia"/>
          <w:bCs/>
          <w:sz w:val="22"/>
          <w:u w:val="wave"/>
        </w:rPr>
        <w:t>2</w:t>
      </w:r>
      <w:r w:rsidRPr="00EA6D50">
        <w:rPr>
          <w:rFonts w:hint="eastAsia"/>
          <w:bCs/>
          <w:sz w:val="22"/>
          <w:u w:val="wave"/>
        </w:rPr>
        <w:t>項</w:t>
      </w:r>
      <w:r>
        <w:rPr>
          <w:rFonts w:hint="eastAsia"/>
          <w:bCs/>
          <w:sz w:val="22"/>
        </w:rPr>
        <w:t>・</w:t>
      </w:r>
      <w:r w:rsidRPr="00EA6D50">
        <w:rPr>
          <w:rFonts w:hint="eastAsia"/>
          <w:bCs/>
          <w:sz w:val="22"/>
          <w:u w:val="wave"/>
        </w:rPr>
        <w:t>824</w:t>
      </w:r>
      <w:r w:rsidRPr="00EA6D50">
        <w:rPr>
          <w:rFonts w:hint="eastAsia"/>
          <w:bCs/>
          <w:sz w:val="22"/>
          <w:u w:val="wave"/>
        </w:rPr>
        <w:t>条ただし書</w:t>
      </w:r>
      <w:r>
        <w:rPr>
          <w:rFonts w:hint="eastAsia"/>
          <w:bCs/>
          <w:sz w:val="22"/>
        </w:rPr>
        <w:t>）、</w:t>
      </w:r>
    </w:p>
    <w:tbl>
      <w:tblPr>
        <w:tblStyle w:val="aa"/>
        <w:tblW w:w="9490" w:type="dxa"/>
        <w:tblLook w:val="04A0" w:firstRow="1" w:lastRow="0" w:firstColumn="1" w:lastColumn="0" w:noHBand="0" w:noVBand="1"/>
      </w:tblPr>
      <w:tblGrid>
        <w:gridCol w:w="9490"/>
      </w:tblGrid>
      <w:tr w:rsidR="00EA6D50" w14:paraId="23BBFAC4" w14:textId="77777777" w:rsidTr="007D3997">
        <w:tc>
          <w:tcPr>
            <w:tcW w:w="9490" w:type="dxa"/>
            <w:tcBorders>
              <w:top w:val="wave" w:sz="6" w:space="0" w:color="auto"/>
              <w:left w:val="wave" w:sz="6" w:space="0" w:color="auto"/>
              <w:bottom w:val="wave" w:sz="6" w:space="0" w:color="auto"/>
              <w:right w:val="wave" w:sz="6" w:space="0" w:color="auto"/>
            </w:tcBorders>
          </w:tcPr>
          <w:p w14:paraId="038A1310" w14:textId="77777777" w:rsidR="00EA6D50" w:rsidRPr="00EA6D50" w:rsidRDefault="00EA6D50" w:rsidP="00EA6D50">
            <w:pPr>
              <w:tabs>
                <w:tab w:val="left" w:pos="840"/>
              </w:tabs>
              <w:ind w:right="-56"/>
              <w:jc w:val="left"/>
              <w:rPr>
                <w:rFonts w:ascii="ＭＳ 明朝" w:eastAsia="ＭＳ 明朝" w:hAnsi="ＭＳ 明朝"/>
                <w:sz w:val="22"/>
              </w:rPr>
            </w:pPr>
            <w:r w:rsidRPr="00EA6D50">
              <w:rPr>
                <w:rFonts w:ascii="ＭＳ 明朝" w:eastAsia="ＭＳ 明朝" w:hAnsi="ＭＳ 明朝" w:hint="eastAsia"/>
                <w:sz w:val="22"/>
              </w:rPr>
              <w:t>（財産の管理及び代表）</w:t>
            </w:r>
          </w:p>
          <w:p w14:paraId="6966B1B2" w14:textId="10B17475" w:rsidR="00EA6D50" w:rsidRDefault="00EA6D50" w:rsidP="00EA6D50">
            <w:pPr>
              <w:tabs>
                <w:tab w:val="left" w:pos="840"/>
              </w:tabs>
              <w:ind w:left="220" w:right="-56" w:hangingChars="100" w:hanging="220"/>
              <w:jc w:val="left"/>
              <w:rPr>
                <w:rFonts w:ascii="ＭＳ 明朝" w:eastAsia="ＭＳ 明朝" w:hAnsi="ＭＳ 明朝"/>
                <w:sz w:val="22"/>
              </w:rPr>
            </w:pPr>
            <w:r w:rsidRPr="00EA6D50">
              <w:rPr>
                <w:rFonts w:ascii="ＭＳ 明朝" w:eastAsia="ＭＳ 明朝" w:hAnsi="ＭＳ 明朝" w:hint="eastAsia"/>
                <w:sz w:val="22"/>
              </w:rPr>
              <w:t>第八百二十四条　親権を行う者は、子の財産を管理し、かつ、その財産に関する法律行為についてその子を代表する。ただし、その子の行為を目的とする債務を生ずべき場合には、本人の同意を得なければならない。</w:t>
            </w:r>
          </w:p>
        </w:tc>
      </w:tr>
    </w:tbl>
    <w:p w14:paraId="25E935E8" w14:textId="0E653B6C" w:rsidR="00EA6D50" w:rsidRDefault="00EA6D50" w:rsidP="00EA6D50">
      <w:pPr>
        <w:ind w:leftChars="200" w:left="420"/>
        <w:jc w:val="left"/>
        <w:rPr>
          <w:bCs/>
          <w:sz w:val="22"/>
        </w:rPr>
      </w:pPr>
      <w:r>
        <w:rPr>
          <w:rFonts w:hint="eastAsia"/>
          <w:bCs/>
          <w:sz w:val="22"/>
        </w:rPr>
        <w:t>それ以外の場合には、代理権の付与に本人の同意は不要である。</w:t>
      </w:r>
    </w:p>
    <w:p w14:paraId="056CD833" w14:textId="274E3724" w:rsidR="00EA6D50" w:rsidRDefault="00EA6D50" w:rsidP="00EA6D50">
      <w:pPr>
        <w:ind w:leftChars="200" w:left="420"/>
        <w:jc w:val="left"/>
        <w:rPr>
          <w:bCs/>
          <w:sz w:val="22"/>
        </w:rPr>
      </w:pPr>
      <w:r>
        <w:rPr>
          <w:rFonts w:hint="eastAsia"/>
          <w:bCs/>
          <w:sz w:val="22"/>
        </w:rPr>
        <w:t xml:space="preserve">　保佐人は当然に法定代理権を与えられているわけではないが、家庭裁判所は審判により、特定の法律行為についての代理権を保佐人に付与できる（</w:t>
      </w:r>
      <w:r w:rsidR="00603DF9">
        <w:rPr>
          <w:rFonts w:hint="eastAsia"/>
          <w:bCs/>
          <w:sz w:val="22"/>
        </w:rPr>
        <w:t>同</w:t>
      </w:r>
      <w:r w:rsidR="00603DF9">
        <w:rPr>
          <w:rFonts w:hint="eastAsia"/>
          <w:bCs/>
          <w:sz w:val="22"/>
        </w:rPr>
        <w:t>876</w:t>
      </w:r>
      <w:r w:rsidR="00603DF9">
        <w:rPr>
          <w:rFonts w:hint="eastAsia"/>
          <w:bCs/>
          <w:sz w:val="22"/>
        </w:rPr>
        <w:t>条の</w:t>
      </w:r>
      <w:r w:rsidR="00603DF9">
        <w:rPr>
          <w:rFonts w:hint="eastAsia"/>
          <w:bCs/>
          <w:sz w:val="22"/>
        </w:rPr>
        <w:t>4</w:t>
      </w:r>
      <w:r w:rsidR="00603DF9">
        <w:rPr>
          <w:rFonts w:hint="eastAsia"/>
          <w:bCs/>
          <w:sz w:val="22"/>
        </w:rPr>
        <w:t>第</w:t>
      </w:r>
      <w:r w:rsidR="00603DF9">
        <w:rPr>
          <w:rFonts w:hint="eastAsia"/>
          <w:bCs/>
          <w:sz w:val="22"/>
        </w:rPr>
        <w:t>1</w:t>
      </w:r>
      <w:r w:rsidR="00603DF9">
        <w:rPr>
          <w:rFonts w:hint="eastAsia"/>
          <w:bCs/>
          <w:sz w:val="22"/>
        </w:rPr>
        <w:t>項）。</w:t>
      </w:r>
    </w:p>
    <w:tbl>
      <w:tblPr>
        <w:tblStyle w:val="aa"/>
        <w:tblW w:w="9490" w:type="dxa"/>
        <w:tblLook w:val="04A0" w:firstRow="1" w:lastRow="0" w:firstColumn="1" w:lastColumn="0" w:noHBand="0" w:noVBand="1"/>
      </w:tblPr>
      <w:tblGrid>
        <w:gridCol w:w="9490"/>
      </w:tblGrid>
      <w:tr w:rsidR="00603DF9" w14:paraId="1E8BC6BD" w14:textId="77777777" w:rsidTr="007D3997">
        <w:tc>
          <w:tcPr>
            <w:tcW w:w="9490" w:type="dxa"/>
            <w:tcBorders>
              <w:top w:val="wave" w:sz="6" w:space="0" w:color="auto"/>
              <w:left w:val="wave" w:sz="6" w:space="0" w:color="auto"/>
              <w:bottom w:val="wave" w:sz="6" w:space="0" w:color="auto"/>
              <w:right w:val="wave" w:sz="6" w:space="0" w:color="auto"/>
            </w:tcBorders>
          </w:tcPr>
          <w:p w14:paraId="1235A863" w14:textId="77777777" w:rsidR="00603DF9" w:rsidRPr="00603DF9" w:rsidRDefault="00603DF9" w:rsidP="00603DF9">
            <w:pPr>
              <w:tabs>
                <w:tab w:val="left" w:pos="840"/>
              </w:tabs>
              <w:ind w:right="-56"/>
              <w:jc w:val="left"/>
              <w:rPr>
                <w:rFonts w:ascii="ＭＳ 明朝" w:eastAsia="ＭＳ 明朝" w:hAnsi="ＭＳ 明朝"/>
                <w:sz w:val="22"/>
              </w:rPr>
            </w:pPr>
            <w:r w:rsidRPr="00603DF9">
              <w:rPr>
                <w:rFonts w:ascii="ＭＳ 明朝" w:eastAsia="ＭＳ 明朝" w:hAnsi="ＭＳ 明朝" w:hint="eastAsia"/>
                <w:sz w:val="22"/>
              </w:rPr>
              <w:t>（保佐人に代理権を付与する旨の審判）</w:t>
            </w:r>
          </w:p>
          <w:p w14:paraId="2F89A96B" w14:textId="77777777" w:rsidR="00603DF9" w:rsidRPr="00603DF9" w:rsidRDefault="00603DF9" w:rsidP="00603DF9">
            <w:pPr>
              <w:tabs>
                <w:tab w:val="left" w:pos="840"/>
              </w:tabs>
              <w:ind w:left="220" w:right="-56" w:hangingChars="100" w:hanging="220"/>
              <w:jc w:val="left"/>
              <w:rPr>
                <w:rFonts w:ascii="ＭＳ 明朝" w:eastAsia="ＭＳ 明朝" w:hAnsi="ＭＳ 明朝"/>
                <w:sz w:val="22"/>
              </w:rPr>
            </w:pPr>
            <w:r w:rsidRPr="00603DF9">
              <w:rPr>
                <w:rFonts w:ascii="ＭＳ 明朝" w:eastAsia="ＭＳ 明朝" w:hAnsi="ＭＳ 明朝" w:hint="eastAsia"/>
                <w:sz w:val="22"/>
              </w:rPr>
              <w:t>第八百七十六条の四　家庭裁判所は、第十一条本文に規定する者又は保佐人若しくは保佐監督人の請求によって、被保佐人のために特定の法律行為について保佐人に代理権を付与する旨の審判をすることができる。</w:t>
            </w:r>
          </w:p>
          <w:p w14:paraId="4F354456" w14:textId="77777777" w:rsidR="00603DF9" w:rsidRPr="00603DF9" w:rsidRDefault="00603DF9" w:rsidP="00603DF9">
            <w:pPr>
              <w:tabs>
                <w:tab w:val="left" w:pos="840"/>
              </w:tabs>
              <w:ind w:right="-56"/>
              <w:jc w:val="left"/>
              <w:rPr>
                <w:rFonts w:ascii="ＭＳ 明朝" w:eastAsia="ＭＳ 明朝" w:hAnsi="ＭＳ 明朝"/>
                <w:sz w:val="22"/>
              </w:rPr>
            </w:pPr>
            <w:r w:rsidRPr="00603DF9">
              <w:rPr>
                <w:rFonts w:ascii="ＭＳ 明朝" w:eastAsia="ＭＳ 明朝" w:hAnsi="ＭＳ 明朝" w:hint="eastAsia"/>
                <w:sz w:val="22"/>
              </w:rPr>
              <w:t>２　本人以外の者の請求によって前項の審判をするには、本人の同意がなければならない。</w:t>
            </w:r>
          </w:p>
          <w:p w14:paraId="0CAB3137" w14:textId="09049BB2" w:rsidR="00603DF9" w:rsidRDefault="00603DF9" w:rsidP="00603DF9">
            <w:pPr>
              <w:tabs>
                <w:tab w:val="left" w:pos="840"/>
              </w:tabs>
              <w:ind w:left="220" w:right="-56" w:hangingChars="100" w:hanging="220"/>
              <w:jc w:val="left"/>
              <w:rPr>
                <w:rFonts w:ascii="ＭＳ 明朝" w:eastAsia="ＭＳ 明朝" w:hAnsi="ＭＳ 明朝"/>
                <w:sz w:val="22"/>
              </w:rPr>
            </w:pPr>
            <w:r w:rsidRPr="00603DF9">
              <w:rPr>
                <w:rFonts w:ascii="ＭＳ 明朝" w:eastAsia="ＭＳ 明朝" w:hAnsi="ＭＳ 明朝" w:hint="eastAsia"/>
                <w:sz w:val="22"/>
              </w:rPr>
              <w:t>３　家庭裁判所は、第一項に規定する者の請求によって、同項の審判の全部又は一部を取り消すことができる。</w:t>
            </w:r>
          </w:p>
        </w:tc>
      </w:tr>
    </w:tbl>
    <w:p w14:paraId="3D267FC2" w14:textId="5422CAF4" w:rsidR="00EA6D50" w:rsidRDefault="00603DF9" w:rsidP="00603DF9">
      <w:pPr>
        <w:tabs>
          <w:tab w:val="left" w:pos="420"/>
        </w:tabs>
        <w:ind w:left="440" w:hangingChars="200" w:hanging="440"/>
        <w:jc w:val="left"/>
        <w:rPr>
          <w:bCs/>
          <w:sz w:val="22"/>
        </w:rPr>
      </w:pPr>
      <w:r>
        <w:rPr>
          <w:rFonts w:hint="eastAsia"/>
          <w:bCs/>
          <w:sz w:val="22"/>
        </w:rPr>
        <w:t xml:space="preserve">　　この審判を本人以外の者、すなわち保佐人あるいは保佐監督人が請求する場合には、本人の同意が必要である（</w:t>
      </w:r>
      <w:r w:rsidRPr="00603DF9">
        <w:rPr>
          <w:rFonts w:hint="eastAsia"/>
          <w:bCs/>
          <w:sz w:val="22"/>
          <w:u w:val="wave"/>
        </w:rPr>
        <w:t>同条</w:t>
      </w:r>
      <w:r w:rsidRPr="00603DF9">
        <w:rPr>
          <w:rFonts w:hint="eastAsia"/>
          <w:bCs/>
          <w:sz w:val="22"/>
          <w:u w:val="wave"/>
        </w:rPr>
        <w:t>2</w:t>
      </w:r>
      <w:r w:rsidRPr="00603DF9">
        <w:rPr>
          <w:rFonts w:hint="eastAsia"/>
          <w:bCs/>
          <w:sz w:val="22"/>
          <w:u w:val="wave"/>
        </w:rPr>
        <w:t>項</w:t>
      </w:r>
      <w:r>
        <w:rPr>
          <w:rFonts w:hint="eastAsia"/>
          <w:bCs/>
          <w:sz w:val="22"/>
        </w:rPr>
        <w:t>）。補助人についても同様の規律が存在する。（</w:t>
      </w:r>
      <w:r w:rsidRPr="00603DF9">
        <w:rPr>
          <w:rFonts w:hint="eastAsia"/>
          <w:bCs/>
          <w:sz w:val="22"/>
          <w:u w:val="wave"/>
        </w:rPr>
        <w:t>同</w:t>
      </w:r>
      <w:r w:rsidRPr="00603DF9">
        <w:rPr>
          <w:rFonts w:hint="eastAsia"/>
          <w:bCs/>
          <w:sz w:val="22"/>
          <w:u w:val="wave"/>
        </w:rPr>
        <w:t>876</w:t>
      </w:r>
      <w:r w:rsidRPr="00603DF9">
        <w:rPr>
          <w:rFonts w:hint="eastAsia"/>
          <w:bCs/>
          <w:sz w:val="22"/>
          <w:u w:val="wave"/>
        </w:rPr>
        <w:t>条の</w:t>
      </w:r>
      <w:r w:rsidRPr="00603DF9">
        <w:rPr>
          <w:rFonts w:hint="eastAsia"/>
          <w:bCs/>
          <w:sz w:val="22"/>
          <w:u w:val="wave"/>
        </w:rPr>
        <w:t>9</w:t>
      </w:r>
      <w:r>
        <w:rPr>
          <w:rFonts w:hint="eastAsia"/>
          <w:bCs/>
          <w:sz w:val="22"/>
        </w:rPr>
        <w:t>）。</w:t>
      </w:r>
    </w:p>
    <w:tbl>
      <w:tblPr>
        <w:tblStyle w:val="aa"/>
        <w:tblW w:w="9490" w:type="dxa"/>
        <w:tblLook w:val="04A0" w:firstRow="1" w:lastRow="0" w:firstColumn="1" w:lastColumn="0" w:noHBand="0" w:noVBand="1"/>
      </w:tblPr>
      <w:tblGrid>
        <w:gridCol w:w="9490"/>
      </w:tblGrid>
      <w:tr w:rsidR="00603DF9" w14:paraId="5B6A4D24" w14:textId="77777777" w:rsidTr="007D3997">
        <w:tc>
          <w:tcPr>
            <w:tcW w:w="9490" w:type="dxa"/>
            <w:tcBorders>
              <w:top w:val="wave" w:sz="6" w:space="0" w:color="auto"/>
              <w:left w:val="wave" w:sz="6" w:space="0" w:color="auto"/>
              <w:bottom w:val="wave" w:sz="6" w:space="0" w:color="auto"/>
              <w:right w:val="wave" w:sz="6" w:space="0" w:color="auto"/>
            </w:tcBorders>
          </w:tcPr>
          <w:p w14:paraId="7D0CC039" w14:textId="77777777" w:rsidR="00603DF9" w:rsidRPr="00603DF9" w:rsidRDefault="00603DF9" w:rsidP="00603DF9">
            <w:pPr>
              <w:tabs>
                <w:tab w:val="left" w:pos="840"/>
              </w:tabs>
              <w:ind w:right="-56"/>
              <w:jc w:val="left"/>
              <w:rPr>
                <w:rFonts w:ascii="ＭＳ 明朝" w:eastAsia="ＭＳ 明朝" w:hAnsi="ＭＳ 明朝"/>
                <w:sz w:val="22"/>
              </w:rPr>
            </w:pPr>
            <w:r w:rsidRPr="00603DF9">
              <w:rPr>
                <w:rFonts w:ascii="ＭＳ 明朝" w:eastAsia="ＭＳ 明朝" w:hAnsi="ＭＳ 明朝" w:hint="eastAsia"/>
                <w:sz w:val="22"/>
              </w:rPr>
              <w:t>（補助人に代理権を付与する旨の審判）</w:t>
            </w:r>
          </w:p>
          <w:p w14:paraId="6D37455D" w14:textId="77777777" w:rsidR="00603DF9" w:rsidRPr="00603DF9" w:rsidRDefault="00603DF9" w:rsidP="00603DF9">
            <w:pPr>
              <w:tabs>
                <w:tab w:val="left" w:pos="840"/>
              </w:tabs>
              <w:ind w:left="220" w:right="-56" w:hangingChars="100" w:hanging="220"/>
              <w:jc w:val="left"/>
              <w:rPr>
                <w:rFonts w:ascii="ＭＳ 明朝" w:eastAsia="ＭＳ 明朝" w:hAnsi="ＭＳ 明朝"/>
                <w:sz w:val="22"/>
              </w:rPr>
            </w:pPr>
            <w:r w:rsidRPr="00603DF9">
              <w:rPr>
                <w:rFonts w:ascii="ＭＳ 明朝" w:eastAsia="ＭＳ 明朝" w:hAnsi="ＭＳ 明朝" w:hint="eastAsia"/>
                <w:sz w:val="22"/>
              </w:rPr>
              <w:t>第八百七十六条の九　家庭裁判所は、第十五条第一項本文に規定する者又は補助人若しくは補助監督人の請求によって、被補助人のために特定の法律行為について補助人に代理権を付与する旨の審判をすることができる。</w:t>
            </w:r>
          </w:p>
          <w:p w14:paraId="5E6E0E1E" w14:textId="7C6CE7F5" w:rsidR="00603DF9" w:rsidRPr="00D9165E" w:rsidRDefault="00603DF9" w:rsidP="00603DF9">
            <w:pPr>
              <w:tabs>
                <w:tab w:val="left" w:pos="840"/>
              </w:tabs>
              <w:ind w:right="-56"/>
              <w:jc w:val="left"/>
              <w:rPr>
                <w:rFonts w:ascii="ＭＳ 明朝" w:eastAsia="ＭＳ 明朝" w:hAnsi="ＭＳ 明朝"/>
                <w:sz w:val="22"/>
              </w:rPr>
            </w:pPr>
            <w:r w:rsidRPr="00603DF9">
              <w:rPr>
                <w:rFonts w:ascii="ＭＳ 明朝" w:eastAsia="ＭＳ 明朝" w:hAnsi="ＭＳ 明朝" w:hint="eastAsia"/>
                <w:sz w:val="22"/>
              </w:rPr>
              <w:t>２　第八百七十六条の四第二項及び第三項の規定は、前項の審判について準用する。</w:t>
            </w:r>
          </w:p>
          <w:p w14:paraId="3F207661" w14:textId="77777777" w:rsidR="00603DF9" w:rsidRDefault="00603DF9" w:rsidP="007D3997">
            <w:pPr>
              <w:tabs>
                <w:tab w:val="left" w:pos="840"/>
              </w:tabs>
              <w:ind w:left="220" w:right="-56" w:hangingChars="100" w:hanging="220"/>
              <w:jc w:val="left"/>
              <w:rPr>
                <w:rFonts w:ascii="ＭＳ 明朝" w:eastAsia="ＭＳ 明朝" w:hAnsi="ＭＳ 明朝"/>
                <w:sz w:val="22"/>
              </w:rPr>
            </w:pPr>
          </w:p>
        </w:tc>
      </w:tr>
    </w:tbl>
    <w:p w14:paraId="7CAAA6CC" w14:textId="0973C6C3" w:rsidR="006518D5" w:rsidRDefault="00603DF9" w:rsidP="00EA6D50">
      <w:pPr>
        <w:ind w:leftChars="200" w:left="420"/>
        <w:jc w:val="left"/>
        <w:rPr>
          <w:bCs/>
          <w:sz w:val="22"/>
        </w:rPr>
      </w:pPr>
      <w:r>
        <w:rPr>
          <w:rFonts w:hint="eastAsia"/>
          <w:bCs/>
          <w:sz w:val="22"/>
        </w:rPr>
        <w:t xml:space="preserve">　後見人、保佐人、補助人はいずれも、その事務の範囲内で善管注意義務を負うほか、本人</w:t>
      </w:r>
      <w:r w:rsidR="000258AA">
        <w:rPr>
          <w:rFonts w:hint="eastAsia"/>
          <w:bCs/>
          <w:sz w:val="22"/>
        </w:rPr>
        <w:t>意思尊重義務や身上配慮義務を負うことは、取消権についての規律のところでも述べたとおりである。このほか、法定代理権の行使に当たっては、住居用不動産の処分について家庭裁判所の許可を得なければならない（</w:t>
      </w:r>
      <w:r w:rsidR="000258AA" w:rsidRPr="000258AA">
        <w:rPr>
          <w:rFonts w:hint="eastAsia"/>
          <w:bCs/>
          <w:sz w:val="22"/>
          <w:u w:val="wave"/>
        </w:rPr>
        <w:t>同</w:t>
      </w:r>
      <w:r w:rsidR="000258AA" w:rsidRPr="000258AA">
        <w:rPr>
          <w:rFonts w:hint="eastAsia"/>
          <w:bCs/>
          <w:sz w:val="22"/>
          <w:u w:val="wave"/>
        </w:rPr>
        <w:t>859</w:t>
      </w:r>
      <w:r w:rsidR="000258AA" w:rsidRPr="000258AA">
        <w:rPr>
          <w:rFonts w:hint="eastAsia"/>
          <w:bCs/>
          <w:sz w:val="22"/>
          <w:u w:val="wave"/>
        </w:rPr>
        <w:t>条の</w:t>
      </w:r>
      <w:r w:rsidR="000258AA" w:rsidRPr="000258AA">
        <w:rPr>
          <w:rFonts w:hint="eastAsia"/>
          <w:bCs/>
          <w:sz w:val="22"/>
          <w:u w:val="wave"/>
        </w:rPr>
        <w:t>3</w:t>
      </w:r>
      <w:r w:rsidR="000258AA">
        <w:rPr>
          <w:rFonts w:hint="eastAsia"/>
          <w:bCs/>
          <w:sz w:val="22"/>
        </w:rPr>
        <w:t>・</w:t>
      </w:r>
      <w:r w:rsidR="000258AA" w:rsidRPr="004819C5">
        <w:rPr>
          <w:rFonts w:hint="eastAsia"/>
          <w:bCs/>
          <w:sz w:val="22"/>
          <w:u w:val="wave"/>
        </w:rPr>
        <w:t>876</w:t>
      </w:r>
      <w:r w:rsidR="000258AA" w:rsidRPr="004819C5">
        <w:rPr>
          <w:rFonts w:hint="eastAsia"/>
          <w:bCs/>
          <w:sz w:val="22"/>
          <w:u w:val="wave"/>
        </w:rPr>
        <w:t>条の</w:t>
      </w:r>
      <w:r w:rsidR="000258AA" w:rsidRPr="004819C5">
        <w:rPr>
          <w:rFonts w:hint="eastAsia"/>
          <w:bCs/>
          <w:sz w:val="22"/>
          <w:u w:val="wave"/>
        </w:rPr>
        <w:t>5</w:t>
      </w:r>
      <w:r w:rsidR="000258AA" w:rsidRPr="004819C5">
        <w:rPr>
          <w:rFonts w:hint="eastAsia"/>
          <w:bCs/>
          <w:sz w:val="22"/>
          <w:u w:val="wave"/>
        </w:rPr>
        <w:t>第</w:t>
      </w:r>
      <w:r w:rsidR="000258AA" w:rsidRPr="004819C5">
        <w:rPr>
          <w:rFonts w:hint="eastAsia"/>
          <w:bCs/>
          <w:sz w:val="22"/>
          <w:u w:val="wave"/>
        </w:rPr>
        <w:t>2</w:t>
      </w:r>
      <w:r w:rsidR="000258AA" w:rsidRPr="004819C5">
        <w:rPr>
          <w:rFonts w:hint="eastAsia"/>
          <w:bCs/>
          <w:sz w:val="22"/>
          <w:u w:val="wave"/>
        </w:rPr>
        <w:t>項</w:t>
      </w:r>
      <w:r w:rsidR="000258AA">
        <w:rPr>
          <w:rFonts w:hint="eastAsia"/>
          <w:bCs/>
          <w:sz w:val="22"/>
        </w:rPr>
        <w:t>・</w:t>
      </w:r>
      <w:r w:rsidR="000258AA" w:rsidRPr="004819C5">
        <w:rPr>
          <w:rFonts w:hint="eastAsia"/>
          <w:bCs/>
          <w:sz w:val="22"/>
          <w:u w:val="wave"/>
        </w:rPr>
        <w:t>876</w:t>
      </w:r>
      <w:r w:rsidR="000258AA" w:rsidRPr="004819C5">
        <w:rPr>
          <w:rFonts w:hint="eastAsia"/>
          <w:bCs/>
          <w:sz w:val="22"/>
          <w:u w:val="wave"/>
        </w:rPr>
        <w:t>条の</w:t>
      </w:r>
      <w:r w:rsidR="000258AA" w:rsidRPr="004819C5">
        <w:rPr>
          <w:rFonts w:hint="eastAsia"/>
          <w:bCs/>
          <w:sz w:val="22"/>
          <w:u w:val="wave"/>
        </w:rPr>
        <w:t>10</w:t>
      </w:r>
      <w:r w:rsidR="000258AA" w:rsidRPr="004819C5">
        <w:rPr>
          <w:rFonts w:hint="eastAsia"/>
          <w:bCs/>
          <w:sz w:val="22"/>
          <w:u w:val="wave"/>
        </w:rPr>
        <w:t>第</w:t>
      </w:r>
      <w:r w:rsidR="000258AA" w:rsidRPr="004819C5">
        <w:rPr>
          <w:rFonts w:hint="eastAsia"/>
          <w:bCs/>
          <w:sz w:val="22"/>
          <w:u w:val="wave"/>
        </w:rPr>
        <w:t>1</w:t>
      </w:r>
      <w:r w:rsidR="000258AA" w:rsidRPr="004819C5">
        <w:rPr>
          <w:rFonts w:hint="eastAsia"/>
          <w:bCs/>
          <w:sz w:val="22"/>
          <w:u w:val="wave"/>
        </w:rPr>
        <w:t>項</w:t>
      </w:r>
      <w:r w:rsidR="000258AA">
        <w:rPr>
          <w:rFonts w:hint="eastAsia"/>
          <w:bCs/>
          <w:sz w:val="22"/>
        </w:rPr>
        <w:t>）。</w:t>
      </w:r>
    </w:p>
    <w:tbl>
      <w:tblPr>
        <w:tblStyle w:val="aa"/>
        <w:tblW w:w="9490" w:type="dxa"/>
        <w:tblLook w:val="04A0" w:firstRow="1" w:lastRow="0" w:firstColumn="1" w:lastColumn="0" w:noHBand="0" w:noVBand="1"/>
      </w:tblPr>
      <w:tblGrid>
        <w:gridCol w:w="9490"/>
      </w:tblGrid>
      <w:tr w:rsidR="004819C5" w14:paraId="4C578592" w14:textId="77777777" w:rsidTr="007D3997">
        <w:tc>
          <w:tcPr>
            <w:tcW w:w="9490" w:type="dxa"/>
            <w:tcBorders>
              <w:top w:val="wave" w:sz="6" w:space="0" w:color="auto"/>
              <w:left w:val="wave" w:sz="6" w:space="0" w:color="auto"/>
              <w:bottom w:val="wave" w:sz="6" w:space="0" w:color="auto"/>
              <w:right w:val="wave" w:sz="6" w:space="0" w:color="auto"/>
            </w:tcBorders>
          </w:tcPr>
          <w:p w14:paraId="4FFA27D8" w14:textId="3FCF965B" w:rsidR="004819C5" w:rsidRPr="004819C5" w:rsidRDefault="004819C5" w:rsidP="004819C5">
            <w:pPr>
              <w:tabs>
                <w:tab w:val="left" w:pos="840"/>
              </w:tabs>
              <w:ind w:right="-56"/>
              <w:jc w:val="left"/>
              <w:rPr>
                <w:rFonts w:ascii="ＭＳ 明朝" w:eastAsia="ＭＳ 明朝" w:hAnsi="ＭＳ 明朝"/>
                <w:sz w:val="22"/>
              </w:rPr>
            </w:pPr>
            <w:r w:rsidRPr="000258AA">
              <w:rPr>
                <w:rFonts w:ascii="ＭＳ 明朝" w:eastAsia="ＭＳ 明朝" w:hAnsi="ＭＳ 明朝" w:hint="eastAsia"/>
                <w:sz w:val="22"/>
              </w:rPr>
              <w:t>（成年被後見人の居住用不動産の処分についての許可）</w:t>
            </w:r>
          </w:p>
          <w:p w14:paraId="79083EA0" w14:textId="070B1A3C" w:rsidR="004819C5" w:rsidRDefault="004819C5" w:rsidP="00F54C67">
            <w:pPr>
              <w:tabs>
                <w:tab w:val="left" w:pos="840"/>
              </w:tabs>
              <w:ind w:left="220" w:right="-56" w:hangingChars="100" w:hanging="220"/>
              <w:jc w:val="left"/>
              <w:rPr>
                <w:rFonts w:ascii="ＭＳ 明朝" w:eastAsia="ＭＳ 明朝" w:hAnsi="ＭＳ 明朝"/>
                <w:sz w:val="22"/>
              </w:rPr>
            </w:pPr>
            <w:r w:rsidRPr="000258AA">
              <w:rPr>
                <w:rFonts w:ascii="ＭＳ 明朝" w:eastAsia="ＭＳ 明朝" w:hAnsi="ＭＳ 明朝" w:hint="eastAsia"/>
                <w:sz w:val="22"/>
              </w:rPr>
              <w:t>第八百五十九条の三　成年後見人は、成年被後見人に代わって、その居住の用に供する建物又はその敷地について、売却、賃貸、賃貸借の解除又は抵当権の設定その他これらに準ずる処分をするには、家庭裁判所の許可を得なければならない。</w:t>
            </w:r>
          </w:p>
        </w:tc>
      </w:tr>
    </w:tbl>
    <w:p w14:paraId="641D9C48" w14:textId="5FC0F858" w:rsidR="004819C5" w:rsidRDefault="004819C5" w:rsidP="00EA6D50">
      <w:pPr>
        <w:ind w:leftChars="200" w:left="420"/>
        <w:jc w:val="left"/>
        <w:rPr>
          <w:bCs/>
          <w:sz w:val="22"/>
        </w:rPr>
      </w:pPr>
      <w:r>
        <w:rPr>
          <w:rFonts w:hint="eastAsia"/>
          <w:bCs/>
          <w:sz w:val="22"/>
        </w:rPr>
        <w:t>また、後見人と本人との利益が相反する行為については、後見人は代理権を有さず、後</w:t>
      </w:r>
      <w:r>
        <w:rPr>
          <w:rFonts w:hint="eastAsia"/>
          <w:bCs/>
          <w:sz w:val="22"/>
        </w:rPr>
        <w:lastRenderedPageBreak/>
        <w:t>見監督人がいれば</w:t>
      </w:r>
      <w:r w:rsidR="00F54C67">
        <w:rPr>
          <w:rFonts w:hint="eastAsia"/>
          <w:bCs/>
          <w:sz w:val="22"/>
        </w:rPr>
        <w:t>その者が代理権を行使し、いなければ家庭裁判所により選任された</w:t>
      </w:r>
    </w:p>
    <w:p w14:paraId="075644F1" w14:textId="56DFB8CA" w:rsidR="00F54C67" w:rsidRDefault="00F54C67" w:rsidP="00EA6D50">
      <w:pPr>
        <w:ind w:leftChars="200" w:left="420"/>
        <w:jc w:val="left"/>
        <w:rPr>
          <w:bCs/>
          <w:sz w:val="22"/>
        </w:rPr>
      </w:pPr>
      <w:r>
        <w:rPr>
          <w:rFonts w:hint="eastAsia"/>
          <w:bCs/>
          <w:sz w:val="22"/>
        </w:rPr>
        <w:t>特別代理人が代理権を執行する（</w:t>
      </w:r>
      <w:r w:rsidRPr="00F54C67">
        <w:rPr>
          <w:rFonts w:hint="eastAsia"/>
          <w:bCs/>
          <w:sz w:val="22"/>
          <w:u w:val="wave"/>
        </w:rPr>
        <w:t>同</w:t>
      </w:r>
      <w:r w:rsidRPr="00F54C67">
        <w:rPr>
          <w:rFonts w:hint="eastAsia"/>
          <w:bCs/>
          <w:sz w:val="22"/>
          <w:u w:val="wave"/>
        </w:rPr>
        <w:t>860</w:t>
      </w:r>
      <w:r w:rsidRPr="00F54C67">
        <w:rPr>
          <w:rFonts w:hint="eastAsia"/>
          <w:bCs/>
          <w:sz w:val="22"/>
          <w:u w:val="wave"/>
        </w:rPr>
        <w:t>条</w:t>
      </w:r>
      <w:r>
        <w:rPr>
          <w:rFonts w:hint="eastAsia"/>
          <w:bCs/>
          <w:sz w:val="22"/>
        </w:rPr>
        <w:t>・</w:t>
      </w:r>
      <w:r w:rsidRPr="00F54C67">
        <w:rPr>
          <w:rFonts w:hint="eastAsia"/>
          <w:bCs/>
          <w:sz w:val="22"/>
          <w:u w:val="wave"/>
        </w:rPr>
        <w:t>826</w:t>
      </w:r>
      <w:r w:rsidRPr="00F54C67">
        <w:rPr>
          <w:rFonts w:hint="eastAsia"/>
          <w:bCs/>
          <w:sz w:val="22"/>
          <w:u w:val="wave"/>
        </w:rPr>
        <w:t>条</w:t>
      </w:r>
      <w:r>
        <w:rPr>
          <w:rFonts w:hint="eastAsia"/>
          <w:bCs/>
          <w:sz w:val="22"/>
        </w:rPr>
        <w:t>・</w:t>
      </w:r>
      <w:r w:rsidRPr="00F54C67">
        <w:rPr>
          <w:rFonts w:hint="eastAsia"/>
          <w:bCs/>
          <w:sz w:val="22"/>
          <w:u w:val="wave"/>
        </w:rPr>
        <w:t>851</w:t>
      </w:r>
      <w:r w:rsidRPr="00F54C67">
        <w:rPr>
          <w:rFonts w:hint="eastAsia"/>
          <w:bCs/>
          <w:sz w:val="22"/>
          <w:u w:val="wave"/>
        </w:rPr>
        <w:t>条</w:t>
      </w:r>
      <w:r w:rsidRPr="00F54C67">
        <w:rPr>
          <w:rFonts w:hint="eastAsia"/>
          <w:bCs/>
          <w:sz w:val="22"/>
          <w:u w:val="wave"/>
        </w:rPr>
        <w:t>4</w:t>
      </w:r>
      <w:r w:rsidRPr="00F54C67">
        <w:rPr>
          <w:rFonts w:hint="eastAsia"/>
          <w:bCs/>
          <w:sz w:val="22"/>
          <w:u w:val="wave"/>
        </w:rPr>
        <w:t>号</w:t>
      </w:r>
      <w:r>
        <w:rPr>
          <w:rFonts w:hint="eastAsia"/>
          <w:bCs/>
          <w:sz w:val="22"/>
        </w:rPr>
        <w:t>）。</w:t>
      </w:r>
    </w:p>
    <w:p w14:paraId="1BA1C975" w14:textId="77777777" w:rsidR="004819C5" w:rsidRDefault="004819C5" w:rsidP="00F54C67">
      <w:pPr>
        <w:jc w:val="left"/>
        <w:rPr>
          <w:bCs/>
          <w:sz w:val="22"/>
        </w:rPr>
      </w:pPr>
    </w:p>
    <w:tbl>
      <w:tblPr>
        <w:tblStyle w:val="aa"/>
        <w:tblW w:w="9490" w:type="dxa"/>
        <w:tblLook w:val="04A0" w:firstRow="1" w:lastRow="0" w:firstColumn="1" w:lastColumn="0" w:noHBand="0" w:noVBand="1"/>
      </w:tblPr>
      <w:tblGrid>
        <w:gridCol w:w="9490"/>
      </w:tblGrid>
      <w:tr w:rsidR="000258AA" w14:paraId="265D4508" w14:textId="77777777" w:rsidTr="007D3997">
        <w:tc>
          <w:tcPr>
            <w:tcW w:w="9490" w:type="dxa"/>
            <w:tcBorders>
              <w:top w:val="wave" w:sz="6" w:space="0" w:color="auto"/>
              <w:left w:val="wave" w:sz="6" w:space="0" w:color="auto"/>
              <w:bottom w:val="wave" w:sz="6" w:space="0" w:color="auto"/>
              <w:right w:val="wave" w:sz="6" w:space="0" w:color="auto"/>
            </w:tcBorders>
          </w:tcPr>
          <w:p w14:paraId="68896D90" w14:textId="77777777" w:rsidR="00F54C67" w:rsidRPr="00F54C67" w:rsidRDefault="00F54C67" w:rsidP="00F54C67">
            <w:pPr>
              <w:tabs>
                <w:tab w:val="left" w:pos="840"/>
              </w:tabs>
              <w:ind w:right="-56"/>
              <w:jc w:val="left"/>
              <w:rPr>
                <w:rFonts w:ascii="ＭＳ 明朝" w:eastAsia="ＭＳ 明朝" w:hAnsi="ＭＳ 明朝"/>
                <w:sz w:val="22"/>
              </w:rPr>
            </w:pPr>
            <w:r w:rsidRPr="00F54C67">
              <w:rPr>
                <w:rFonts w:ascii="ＭＳ 明朝" w:eastAsia="ＭＳ 明朝" w:hAnsi="ＭＳ 明朝" w:hint="eastAsia"/>
                <w:sz w:val="22"/>
              </w:rPr>
              <w:t>（利益相反行為）</w:t>
            </w:r>
          </w:p>
          <w:p w14:paraId="394BA748" w14:textId="738C83B1" w:rsidR="00F54C67" w:rsidRDefault="00F54C67" w:rsidP="00F54C67">
            <w:pPr>
              <w:tabs>
                <w:tab w:val="left" w:pos="840"/>
              </w:tabs>
              <w:ind w:left="220" w:right="-56" w:hangingChars="100" w:hanging="220"/>
              <w:jc w:val="left"/>
              <w:rPr>
                <w:rFonts w:ascii="ＭＳ 明朝" w:eastAsia="ＭＳ 明朝" w:hAnsi="ＭＳ 明朝"/>
                <w:sz w:val="22"/>
              </w:rPr>
            </w:pPr>
            <w:r w:rsidRPr="00F54C67">
              <w:rPr>
                <w:rFonts w:ascii="ＭＳ 明朝" w:eastAsia="ＭＳ 明朝" w:hAnsi="ＭＳ 明朝" w:hint="eastAsia"/>
                <w:sz w:val="22"/>
              </w:rPr>
              <w:t>第八百六十条　第八百二十六条の規定は、後見人について準用する。ただし、後見監督人がある場合は、この限りでない。</w:t>
            </w:r>
          </w:p>
        </w:tc>
      </w:tr>
    </w:tbl>
    <w:p w14:paraId="2C6BD70A" w14:textId="77777777" w:rsidR="000258AA" w:rsidRDefault="000258AA" w:rsidP="00EA6D50">
      <w:pPr>
        <w:ind w:leftChars="200" w:left="420"/>
        <w:jc w:val="left"/>
        <w:rPr>
          <w:bCs/>
          <w:sz w:val="22"/>
        </w:rPr>
      </w:pPr>
    </w:p>
    <w:tbl>
      <w:tblPr>
        <w:tblStyle w:val="aa"/>
        <w:tblW w:w="9490" w:type="dxa"/>
        <w:tblLook w:val="04A0" w:firstRow="1" w:lastRow="0" w:firstColumn="1" w:lastColumn="0" w:noHBand="0" w:noVBand="1"/>
      </w:tblPr>
      <w:tblGrid>
        <w:gridCol w:w="9490"/>
      </w:tblGrid>
      <w:tr w:rsidR="000258AA" w14:paraId="689B7F8C" w14:textId="77777777" w:rsidTr="007D3997">
        <w:tc>
          <w:tcPr>
            <w:tcW w:w="9490" w:type="dxa"/>
            <w:tcBorders>
              <w:top w:val="wave" w:sz="6" w:space="0" w:color="auto"/>
              <w:left w:val="wave" w:sz="6" w:space="0" w:color="auto"/>
              <w:bottom w:val="wave" w:sz="6" w:space="0" w:color="auto"/>
              <w:right w:val="wave" w:sz="6" w:space="0" w:color="auto"/>
            </w:tcBorders>
          </w:tcPr>
          <w:p w14:paraId="45A2F458" w14:textId="77777777" w:rsidR="00F54C67" w:rsidRPr="00F54C67" w:rsidRDefault="00F54C67" w:rsidP="00F54C67">
            <w:pPr>
              <w:tabs>
                <w:tab w:val="left" w:pos="840"/>
              </w:tabs>
              <w:ind w:right="-56"/>
              <w:jc w:val="left"/>
              <w:rPr>
                <w:rFonts w:ascii="ＭＳ 明朝" w:eastAsia="ＭＳ 明朝" w:hAnsi="ＭＳ 明朝"/>
                <w:sz w:val="22"/>
              </w:rPr>
            </w:pPr>
            <w:bookmarkStart w:id="30" w:name="_Hlk215489625"/>
            <w:r w:rsidRPr="00F54C67">
              <w:rPr>
                <w:rFonts w:ascii="ＭＳ 明朝" w:eastAsia="ＭＳ 明朝" w:hAnsi="ＭＳ 明朝" w:hint="eastAsia"/>
                <w:sz w:val="22"/>
              </w:rPr>
              <w:t>（利益相反行為）</w:t>
            </w:r>
          </w:p>
          <w:p w14:paraId="1784A2DF" w14:textId="77777777" w:rsidR="00F54C67" w:rsidRPr="00F54C67" w:rsidRDefault="00F54C67" w:rsidP="00F54C67">
            <w:pPr>
              <w:tabs>
                <w:tab w:val="left" w:pos="840"/>
              </w:tabs>
              <w:ind w:left="220" w:right="-56" w:hangingChars="100" w:hanging="220"/>
              <w:jc w:val="left"/>
              <w:rPr>
                <w:rFonts w:ascii="ＭＳ Ｐ明朝" w:eastAsia="ＭＳ Ｐ明朝" w:hAnsi="ＭＳ Ｐ明朝"/>
                <w:sz w:val="22"/>
              </w:rPr>
            </w:pPr>
            <w:r w:rsidRPr="00F54C67">
              <w:rPr>
                <w:rFonts w:ascii="ＭＳ 明朝" w:eastAsia="ＭＳ 明朝" w:hAnsi="ＭＳ 明朝" w:hint="eastAsia"/>
                <w:sz w:val="22"/>
              </w:rPr>
              <w:t>第八百二十六条　親権を行う父又は母とその子との利益が相反する行為については、親権を行う者は、</w:t>
            </w:r>
            <w:r w:rsidRPr="00F54C67">
              <w:rPr>
                <w:rFonts w:ascii="ＭＳ Ｐ明朝" w:eastAsia="ＭＳ Ｐ明朝" w:hAnsi="ＭＳ Ｐ明朝" w:hint="eastAsia"/>
                <w:sz w:val="22"/>
              </w:rPr>
              <w:t>その子のために特別代理人を選任することを家庭裁判所に請求しなければならない。</w:t>
            </w:r>
          </w:p>
          <w:p w14:paraId="4670989C" w14:textId="159B735E" w:rsidR="000258AA" w:rsidRDefault="00F54C67" w:rsidP="00F54C67">
            <w:pPr>
              <w:tabs>
                <w:tab w:val="left" w:pos="840"/>
              </w:tabs>
              <w:ind w:left="220" w:right="-56" w:hangingChars="100" w:hanging="220"/>
              <w:jc w:val="left"/>
              <w:rPr>
                <w:rFonts w:ascii="ＭＳ 明朝" w:eastAsia="ＭＳ 明朝" w:hAnsi="ＭＳ 明朝"/>
                <w:sz w:val="22"/>
              </w:rPr>
            </w:pPr>
            <w:r w:rsidRPr="00F54C67">
              <w:rPr>
                <w:rFonts w:ascii="ＭＳ 明朝" w:eastAsia="ＭＳ 明朝" w:hAnsi="ＭＳ 明朝" w:hint="eastAsia"/>
                <w:sz w:val="22"/>
              </w:rPr>
              <w:t>２　親権を行う者が数人の子に対して親権を行う場合において、その一人と他の子との利益が相反する行為については、親権を行う者は、その一方のために特別代理人を選任することを家庭裁判所に請求しなければならない。</w:t>
            </w:r>
          </w:p>
        </w:tc>
      </w:tr>
      <w:bookmarkEnd w:id="30"/>
    </w:tbl>
    <w:p w14:paraId="2CEC05F7" w14:textId="77777777" w:rsidR="000258AA" w:rsidRDefault="000258AA" w:rsidP="00EA6D50">
      <w:pPr>
        <w:ind w:leftChars="200" w:left="420"/>
        <w:jc w:val="left"/>
        <w:rPr>
          <w:bCs/>
          <w:sz w:val="22"/>
        </w:rPr>
      </w:pPr>
    </w:p>
    <w:tbl>
      <w:tblPr>
        <w:tblStyle w:val="aa"/>
        <w:tblW w:w="9490" w:type="dxa"/>
        <w:tblLook w:val="04A0" w:firstRow="1" w:lastRow="0" w:firstColumn="1" w:lastColumn="0" w:noHBand="0" w:noVBand="1"/>
      </w:tblPr>
      <w:tblGrid>
        <w:gridCol w:w="9490"/>
      </w:tblGrid>
      <w:tr w:rsidR="00F54C67" w14:paraId="3111AC89" w14:textId="77777777" w:rsidTr="007D3997">
        <w:tc>
          <w:tcPr>
            <w:tcW w:w="9490" w:type="dxa"/>
            <w:tcBorders>
              <w:top w:val="wave" w:sz="6" w:space="0" w:color="auto"/>
              <w:left w:val="wave" w:sz="6" w:space="0" w:color="auto"/>
              <w:bottom w:val="wave" w:sz="6" w:space="0" w:color="auto"/>
              <w:right w:val="wave" w:sz="6" w:space="0" w:color="auto"/>
            </w:tcBorders>
          </w:tcPr>
          <w:p w14:paraId="748A18A1" w14:textId="77777777" w:rsidR="00F54C67" w:rsidRPr="00F54C67" w:rsidRDefault="00F54C67" w:rsidP="00F54C67">
            <w:pPr>
              <w:tabs>
                <w:tab w:val="left" w:pos="840"/>
              </w:tabs>
              <w:ind w:right="-56"/>
              <w:jc w:val="left"/>
              <w:rPr>
                <w:rFonts w:ascii="ＭＳ 明朝" w:eastAsia="ＭＳ 明朝" w:hAnsi="ＭＳ 明朝"/>
                <w:sz w:val="22"/>
              </w:rPr>
            </w:pPr>
            <w:r w:rsidRPr="00F54C67">
              <w:rPr>
                <w:rFonts w:ascii="ＭＳ 明朝" w:eastAsia="ＭＳ 明朝" w:hAnsi="ＭＳ 明朝" w:hint="eastAsia"/>
                <w:sz w:val="22"/>
              </w:rPr>
              <w:t>（後見監督人の職務）</w:t>
            </w:r>
          </w:p>
          <w:p w14:paraId="70DFCE7F" w14:textId="77777777" w:rsidR="00F54C67" w:rsidRPr="00F54C67" w:rsidRDefault="00F54C67" w:rsidP="00F54C67">
            <w:pPr>
              <w:tabs>
                <w:tab w:val="left" w:pos="840"/>
              </w:tabs>
              <w:ind w:right="-56"/>
              <w:jc w:val="left"/>
              <w:rPr>
                <w:rFonts w:ascii="ＭＳ 明朝" w:eastAsia="ＭＳ 明朝" w:hAnsi="ＭＳ 明朝"/>
                <w:sz w:val="22"/>
              </w:rPr>
            </w:pPr>
            <w:r w:rsidRPr="00F54C67">
              <w:rPr>
                <w:rFonts w:ascii="ＭＳ 明朝" w:eastAsia="ＭＳ 明朝" w:hAnsi="ＭＳ 明朝" w:hint="eastAsia"/>
                <w:sz w:val="22"/>
              </w:rPr>
              <w:t>第八百五十一条　後見監督人の職務は、次のとおりとする。</w:t>
            </w:r>
          </w:p>
          <w:p w14:paraId="5501E1A3" w14:textId="77777777" w:rsidR="00F54C67" w:rsidRPr="00F54C67" w:rsidRDefault="00F54C67" w:rsidP="00F54C67">
            <w:pPr>
              <w:tabs>
                <w:tab w:val="left" w:pos="840"/>
              </w:tabs>
              <w:ind w:right="-56" w:firstLineChars="100" w:firstLine="220"/>
              <w:jc w:val="left"/>
              <w:rPr>
                <w:rFonts w:ascii="ＭＳ 明朝" w:eastAsia="ＭＳ 明朝" w:hAnsi="ＭＳ 明朝"/>
                <w:sz w:val="22"/>
              </w:rPr>
            </w:pPr>
            <w:r w:rsidRPr="00F54C67">
              <w:rPr>
                <w:rFonts w:ascii="ＭＳ 明朝" w:eastAsia="ＭＳ 明朝" w:hAnsi="ＭＳ 明朝" w:hint="eastAsia"/>
                <w:sz w:val="22"/>
              </w:rPr>
              <w:t>一　後見人の事務を監督すること。</w:t>
            </w:r>
          </w:p>
          <w:p w14:paraId="4439FBA9" w14:textId="77777777" w:rsidR="00F54C67" w:rsidRPr="00F54C67" w:rsidRDefault="00F54C67" w:rsidP="00F54C67">
            <w:pPr>
              <w:tabs>
                <w:tab w:val="left" w:pos="840"/>
              </w:tabs>
              <w:ind w:right="-56" w:firstLineChars="100" w:firstLine="220"/>
              <w:jc w:val="left"/>
              <w:rPr>
                <w:rFonts w:ascii="ＭＳ 明朝" w:eastAsia="ＭＳ 明朝" w:hAnsi="ＭＳ 明朝"/>
                <w:sz w:val="22"/>
              </w:rPr>
            </w:pPr>
            <w:r w:rsidRPr="00F54C67">
              <w:rPr>
                <w:rFonts w:ascii="ＭＳ 明朝" w:eastAsia="ＭＳ 明朝" w:hAnsi="ＭＳ 明朝" w:hint="eastAsia"/>
                <w:sz w:val="22"/>
              </w:rPr>
              <w:t>二　後見人が欠けた場合に、遅滞なくその選任を家庭裁判所に請求すること。</w:t>
            </w:r>
          </w:p>
          <w:p w14:paraId="7F786D3D" w14:textId="77777777" w:rsidR="00F54C67" w:rsidRPr="00F54C67" w:rsidRDefault="00F54C67" w:rsidP="00F54C67">
            <w:pPr>
              <w:tabs>
                <w:tab w:val="left" w:pos="840"/>
              </w:tabs>
              <w:ind w:right="-56" w:firstLineChars="100" w:firstLine="220"/>
              <w:jc w:val="left"/>
              <w:rPr>
                <w:rFonts w:ascii="ＭＳ 明朝" w:eastAsia="ＭＳ 明朝" w:hAnsi="ＭＳ 明朝"/>
                <w:sz w:val="22"/>
              </w:rPr>
            </w:pPr>
            <w:r w:rsidRPr="00F54C67">
              <w:rPr>
                <w:rFonts w:ascii="ＭＳ 明朝" w:eastAsia="ＭＳ 明朝" w:hAnsi="ＭＳ 明朝" w:hint="eastAsia"/>
                <w:sz w:val="22"/>
              </w:rPr>
              <w:t>三　急迫の事情がある場合に、必要な処分をすること。</w:t>
            </w:r>
          </w:p>
          <w:p w14:paraId="3A88E6F9" w14:textId="0CA1293E" w:rsidR="00F54C67" w:rsidRDefault="00F54C67" w:rsidP="00F54C67">
            <w:pPr>
              <w:tabs>
                <w:tab w:val="left" w:pos="840"/>
              </w:tabs>
              <w:ind w:leftChars="100" w:left="430" w:right="-56" w:hangingChars="100" w:hanging="220"/>
              <w:jc w:val="left"/>
              <w:rPr>
                <w:rFonts w:ascii="ＭＳ 明朝" w:eastAsia="ＭＳ 明朝" w:hAnsi="ＭＳ 明朝"/>
                <w:sz w:val="22"/>
              </w:rPr>
            </w:pPr>
            <w:r w:rsidRPr="00F54C67">
              <w:rPr>
                <w:rFonts w:ascii="ＭＳ 明朝" w:eastAsia="ＭＳ 明朝" w:hAnsi="ＭＳ 明朝" w:hint="eastAsia"/>
                <w:sz w:val="22"/>
              </w:rPr>
              <w:t>四　後見人又はその代表する者と被後見人との利益が相反する行為について被後見人を代表すること。</w:t>
            </w:r>
          </w:p>
        </w:tc>
      </w:tr>
    </w:tbl>
    <w:p w14:paraId="284F4DDB" w14:textId="4D58D02F" w:rsidR="000258AA" w:rsidRDefault="00FF3DC4" w:rsidP="00EA6D50">
      <w:pPr>
        <w:ind w:leftChars="200" w:left="420"/>
        <w:jc w:val="left"/>
        <w:rPr>
          <w:bCs/>
          <w:sz w:val="22"/>
        </w:rPr>
      </w:pPr>
      <w:r>
        <w:rPr>
          <w:rFonts w:hint="eastAsia"/>
          <w:bCs/>
          <w:sz w:val="22"/>
        </w:rPr>
        <w:t xml:space="preserve">　以上のように見てくると、後見人の法定代理権と、保佐人、補助人の法定代理権との間には、制度の内容として大きな隔たりがある。代理権付与の場面において、本人の意思に反した授権を受けることがありうるのは後見人のみである。また代理権の範囲について、一部の限定はあるものの、包括的な代理権を有するのも後見人のみである。保佐人や補助人の法定代理権は、代理権付与の場面で本人の意思を尊重し、代理権の範囲も特定の法律行為に限定されている。自己決定の尊重という観点から問題が大きいのは、後見人の法定代理権である</w:t>
      </w:r>
      <w:r w:rsidR="00856FA4">
        <w:rPr>
          <w:rFonts w:hint="eastAsia"/>
          <w:bCs/>
          <w:sz w:val="22"/>
        </w:rPr>
        <w:t>。（もっとも、保佐人や補助人の法定代理権が、本人の自己決定に何も制約を課していないというわけではない。法定代理権付与の審判について、本人はその取消しを家庭裁判所に請求できるが（民</w:t>
      </w:r>
      <w:r w:rsidR="00856FA4">
        <w:rPr>
          <w:rFonts w:hint="eastAsia"/>
          <w:bCs/>
          <w:sz w:val="22"/>
        </w:rPr>
        <w:t>876</w:t>
      </w:r>
      <w:r w:rsidR="00856FA4">
        <w:rPr>
          <w:rFonts w:hint="eastAsia"/>
          <w:bCs/>
          <w:sz w:val="22"/>
        </w:rPr>
        <w:t>条の</w:t>
      </w:r>
      <w:r w:rsidR="00856FA4">
        <w:rPr>
          <w:rFonts w:hint="eastAsia"/>
          <w:bCs/>
          <w:sz w:val="22"/>
        </w:rPr>
        <w:t>4</w:t>
      </w:r>
      <w:r w:rsidR="00856FA4">
        <w:rPr>
          <w:rFonts w:hint="eastAsia"/>
          <w:bCs/>
          <w:sz w:val="22"/>
        </w:rPr>
        <w:t>第</w:t>
      </w:r>
      <w:r w:rsidR="00856FA4">
        <w:rPr>
          <w:rFonts w:hint="eastAsia"/>
          <w:bCs/>
          <w:sz w:val="22"/>
        </w:rPr>
        <w:t>3</w:t>
      </w:r>
      <w:r w:rsidR="00856FA4">
        <w:rPr>
          <w:rFonts w:hint="eastAsia"/>
          <w:bCs/>
          <w:sz w:val="22"/>
        </w:rPr>
        <w:t>項）、請求できるだけであって取消しは義務的ではない。つまりいったん法定代理権が付与されると、本人の意思のみで代理権を消滅させることはできない。この点は任意代理権とは異なる。）</w:t>
      </w:r>
    </w:p>
    <w:p w14:paraId="3C12EC24" w14:textId="79263A42" w:rsidR="00D2021D" w:rsidRPr="000D46AE" w:rsidRDefault="00D2021D" w:rsidP="00D2021D">
      <w:pPr>
        <w:tabs>
          <w:tab w:val="left" w:pos="525"/>
          <w:tab w:val="left" w:pos="620"/>
          <w:tab w:val="left" w:pos="840"/>
        </w:tabs>
        <w:ind w:firstLineChars="100" w:firstLine="221"/>
        <w:jc w:val="left"/>
        <w:rPr>
          <w:rFonts w:asciiTheme="majorEastAsia" w:eastAsiaTheme="majorEastAsia" w:hAnsiTheme="majorEastAsia"/>
          <w:b/>
          <w:sz w:val="22"/>
        </w:rPr>
      </w:pPr>
      <w:r>
        <w:rPr>
          <w:rFonts w:asciiTheme="majorEastAsia" w:eastAsiaTheme="majorEastAsia" w:hAnsiTheme="majorEastAsia" w:hint="eastAsia"/>
          <w:b/>
          <w:sz w:val="22"/>
        </w:rPr>
        <w:t>２</w:t>
      </w:r>
      <w:r w:rsidRPr="000D46AE">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報告書の立場</w:t>
      </w:r>
    </w:p>
    <w:p w14:paraId="3CF9F752" w14:textId="0CD0CD75" w:rsidR="00D2021D" w:rsidRDefault="00D2021D" w:rsidP="00D2021D">
      <w:pPr>
        <w:ind w:leftChars="200" w:left="420" w:firstLineChars="94" w:firstLine="207"/>
        <w:jc w:val="left"/>
        <w:rPr>
          <w:bCs/>
          <w:sz w:val="22"/>
        </w:rPr>
      </w:pPr>
      <w:r>
        <w:rPr>
          <w:rFonts w:hint="eastAsia"/>
          <w:bCs/>
          <w:sz w:val="22"/>
        </w:rPr>
        <w:t>法定代理権について、報告書の提言が「本人の判断能力の程度を考慮して代理権を認める制度に関しては、本人の同意等があるなどの場合に代理権を付与することを可能とする規律を設けることが考えられるとの意見」を最初に紹介しているのは、現行法の保佐や補助の代理権付与審判に近い、本人の意思を尊重した上で代理権を付与する仕組みは維持しつつ、後見のような</w:t>
      </w:r>
      <w:r w:rsidR="0087695B">
        <w:rPr>
          <w:rFonts w:hint="eastAsia"/>
          <w:bCs/>
          <w:sz w:val="22"/>
        </w:rPr>
        <w:t>本人の</w:t>
      </w:r>
      <w:r>
        <w:rPr>
          <w:rFonts w:hint="eastAsia"/>
          <w:bCs/>
          <w:sz w:val="22"/>
        </w:rPr>
        <w:t>意思に反しても代理権が付与される仕組みについて</w:t>
      </w:r>
      <w:r w:rsidR="0087695B">
        <w:rPr>
          <w:rFonts w:hint="eastAsia"/>
          <w:bCs/>
          <w:sz w:val="22"/>
        </w:rPr>
        <w:t>は</w:t>
      </w:r>
      <w:r>
        <w:rPr>
          <w:rFonts w:hint="eastAsia"/>
          <w:bCs/>
          <w:sz w:val="22"/>
        </w:rPr>
        <w:t>見直す方向を示唆している。実際に報告書では、現行の後見の制度における代理権付与のあり方は本人保護として過剰であり、本人の自己決定権を必要以上に制約するとい</w:t>
      </w:r>
      <w:r>
        <w:rPr>
          <w:rFonts w:hint="eastAsia"/>
          <w:bCs/>
          <w:sz w:val="22"/>
        </w:rPr>
        <w:lastRenderedPageBreak/>
        <w:t>う意見を紹介している。</w:t>
      </w:r>
    </w:p>
    <w:p w14:paraId="1C7BEFE2" w14:textId="779791C4" w:rsidR="0087695B" w:rsidRDefault="0087695B" w:rsidP="00D2021D">
      <w:pPr>
        <w:ind w:leftChars="200" w:left="420" w:firstLineChars="94" w:firstLine="207"/>
        <w:jc w:val="left"/>
        <w:rPr>
          <w:bCs/>
          <w:sz w:val="22"/>
        </w:rPr>
      </w:pPr>
      <w:r>
        <w:rPr>
          <w:rFonts w:hint="eastAsia"/>
          <w:bCs/>
          <w:sz w:val="22"/>
        </w:rPr>
        <w:t>なお報告書では、法定代理の制度を見直すもう一つ契機として、障害者の権利に関する</w:t>
      </w:r>
      <w:r w:rsidRPr="000C519F">
        <w:rPr>
          <w:rFonts w:hint="eastAsia"/>
          <w:bCs/>
          <w:sz w:val="22"/>
          <w:u w:val="wave"/>
        </w:rPr>
        <w:t>条約</w:t>
      </w:r>
      <w:r w:rsidRPr="000C519F">
        <w:rPr>
          <w:rFonts w:hint="eastAsia"/>
          <w:bCs/>
          <w:sz w:val="22"/>
          <w:u w:val="wave"/>
        </w:rPr>
        <w:t>12</w:t>
      </w:r>
      <w:r w:rsidRPr="000C519F">
        <w:rPr>
          <w:rFonts w:hint="eastAsia"/>
          <w:bCs/>
          <w:sz w:val="22"/>
          <w:u w:val="wave"/>
        </w:rPr>
        <w:t>条</w:t>
      </w:r>
    </w:p>
    <w:tbl>
      <w:tblPr>
        <w:tblStyle w:val="aa"/>
        <w:tblW w:w="9490" w:type="dxa"/>
        <w:tblLook w:val="04A0" w:firstRow="1" w:lastRow="0" w:firstColumn="1" w:lastColumn="0" w:noHBand="0" w:noVBand="1"/>
      </w:tblPr>
      <w:tblGrid>
        <w:gridCol w:w="9490"/>
      </w:tblGrid>
      <w:tr w:rsidR="0087695B" w14:paraId="10325FF2" w14:textId="77777777" w:rsidTr="007D3997">
        <w:tc>
          <w:tcPr>
            <w:tcW w:w="9490" w:type="dxa"/>
            <w:tcBorders>
              <w:top w:val="wave" w:sz="6" w:space="0" w:color="auto"/>
              <w:left w:val="wave" w:sz="6" w:space="0" w:color="auto"/>
              <w:bottom w:val="wave" w:sz="6" w:space="0" w:color="auto"/>
              <w:right w:val="wave" w:sz="6" w:space="0" w:color="auto"/>
            </w:tcBorders>
          </w:tcPr>
          <w:p w14:paraId="1600ED1A" w14:textId="77777777" w:rsidR="000C519F" w:rsidRPr="000C519F" w:rsidRDefault="000C519F" w:rsidP="000C519F">
            <w:pPr>
              <w:tabs>
                <w:tab w:val="left" w:pos="840"/>
              </w:tabs>
              <w:ind w:right="-56" w:firstLineChars="100" w:firstLine="221"/>
              <w:jc w:val="left"/>
              <w:rPr>
                <w:rFonts w:ascii="ＭＳ 明朝" w:eastAsia="ＭＳ 明朝" w:hAnsi="ＭＳ 明朝"/>
                <w:b/>
                <w:bCs/>
                <w:sz w:val="22"/>
              </w:rPr>
            </w:pPr>
            <w:r w:rsidRPr="000C519F">
              <w:rPr>
                <w:rFonts w:ascii="ＭＳ 明朝" w:eastAsia="ＭＳ 明朝" w:hAnsi="ＭＳ 明朝" w:hint="eastAsia"/>
                <w:b/>
                <w:bCs/>
                <w:sz w:val="22"/>
              </w:rPr>
              <w:t>第十二条　法律の前にひとしく認められる権利</w:t>
            </w:r>
          </w:p>
          <w:p w14:paraId="3C94C148" w14:textId="77777777" w:rsidR="000C519F" w:rsidRPr="000C519F" w:rsidRDefault="000C519F" w:rsidP="000C519F">
            <w:pPr>
              <w:tabs>
                <w:tab w:val="left" w:pos="840"/>
              </w:tabs>
              <w:ind w:left="220" w:right="-56" w:hangingChars="100" w:hanging="220"/>
              <w:jc w:val="left"/>
              <w:rPr>
                <w:rFonts w:ascii="ＭＳ 明朝" w:eastAsia="ＭＳ 明朝" w:hAnsi="ＭＳ 明朝"/>
                <w:sz w:val="22"/>
              </w:rPr>
            </w:pPr>
            <w:r w:rsidRPr="000C519F">
              <w:rPr>
                <w:rFonts w:ascii="ＭＳ 明朝" w:eastAsia="ＭＳ 明朝" w:hAnsi="ＭＳ 明朝" w:hint="eastAsia"/>
                <w:sz w:val="22"/>
              </w:rPr>
              <w:t>1　締約国は、障害者が全ての場所において法律の前に人として認められる権利を有することを再確認する。</w:t>
            </w:r>
          </w:p>
          <w:p w14:paraId="31C7C1E5" w14:textId="77777777" w:rsidR="000C519F" w:rsidRPr="000C519F" w:rsidRDefault="000C519F" w:rsidP="000C519F">
            <w:pPr>
              <w:tabs>
                <w:tab w:val="left" w:pos="840"/>
              </w:tabs>
              <w:ind w:left="220" w:right="-56" w:hangingChars="100" w:hanging="220"/>
              <w:jc w:val="left"/>
              <w:rPr>
                <w:rFonts w:ascii="ＭＳ 明朝" w:eastAsia="ＭＳ 明朝" w:hAnsi="ＭＳ 明朝"/>
                <w:sz w:val="22"/>
              </w:rPr>
            </w:pPr>
            <w:r w:rsidRPr="000C519F">
              <w:rPr>
                <w:rFonts w:ascii="ＭＳ 明朝" w:eastAsia="ＭＳ 明朝" w:hAnsi="ＭＳ 明朝" w:hint="eastAsia"/>
                <w:sz w:val="22"/>
              </w:rPr>
              <w:t>2　締約国は、障害者が生活のあらゆる側面において他の者との平等を基礎として法的能力を享有することを認める。</w:t>
            </w:r>
          </w:p>
          <w:p w14:paraId="576646C1" w14:textId="77777777" w:rsidR="000C519F" w:rsidRPr="000C519F" w:rsidRDefault="000C519F" w:rsidP="000C519F">
            <w:pPr>
              <w:tabs>
                <w:tab w:val="left" w:pos="840"/>
              </w:tabs>
              <w:ind w:left="220" w:right="-56" w:hangingChars="100" w:hanging="220"/>
              <w:jc w:val="left"/>
              <w:rPr>
                <w:rFonts w:ascii="ＭＳ 明朝" w:eastAsia="ＭＳ 明朝" w:hAnsi="ＭＳ 明朝"/>
                <w:sz w:val="22"/>
              </w:rPr>
            </w:pPr>
            <w:r w:rsidRPr="000C519F">
              <w:rPr>
                <w:rFonts w:ascii="ＭＳ 明朝" w:eastAsia="ＭＳ 明朝" w:hAnsi="ＭＳ 明朝" w:hint="eastAsia"/>
                <w:sz w:val="22"/>
              </w:rPr>
              <w:t>3　締約国は、障害者がその法的能力の行使に当たって必要とする支援を利用する機会を提供するための適当な措置をとる。</w:t>
            </w:r>
          </w:p>
          <w:p w14:paraId="09B54EC8" w14:textId="77777777" w:rsidR="000C519F" w:rsidRPr="000C519F" w:rsidRDefault="000C519F" w:rsidP="000C519F">
            <w:pPr>
              <w:tabs>
                <w:tab w:val="left" w:pos="840"/>
              </w:tabs>
              <w:ind w:left="220" w:right="-56" w:hangingChars="100" w:hanging="220"/>
              <w:jc w:val="left"/>
              <w:rPr>
                <w:rFonts w:ascii="ＭＳ 明朝" w:eastAsia="ＭＳ 明朝" w:hAnsi="ＭＳ 明朝"/>
                <w:sz w:val="22"/>
              </w:rPr>
            </w:pPr>
            <w:r w:rsidRPr="000C519F">
              <w:rPr>
                <w:rFonts w:ascii="ＭＳ 明朝" w:eastAsia="ＭＳ 明朝" w:hAnsi="ＭＳ 明朝" w:hint="eastAsia"/>
                <w:sz w:val="22"/>
              </w:rPr>
              <w:t>4　締約国は、法的能力の行使に関連する全ての措置において、濫用を防止するための適当かつ効果的な保障を国際人権法に従って定めることを確保する。当該保障は、法的能力の行使に関連する措置が、障害者の権利、意思及び選好を尊重すること、利益相反を生じさせず、及び不当な影響を及ぼさないこと、障害者の状況に応じ、かつ、適合すること、可能な限り短い期間に適用されること並びに権限のある、独立の、かつ、公平な当局又は司法機関による定期的な審査の対象となることを確保するものとする。当該保障は、当該措置が障害者の権利及び利益に及ぼす影響の程度に応じたものとする。</w:t>
            </w:r>
          </w:p>
          <w:p w14:paraId="7D5710F4" w14:textId="79F9904E" w:rsidR="0087695B" w:rsidRDefault="000C519F" w:rsidP="000C519F">
            <w:pPr>
              <w:tabs>
                <w:tab w:val="left" w:pos="840"/>
              </w:tabs>
              <w:ind w:left="220" w:right="-56" w:hangingChars="100" w:hanging="220"/>
              <w:jc w:val="left"/>
              <w:rPr>
                <w:rFonts w:ascii="ＭＳ 明朝" w:eastAsia="ＭＳ 明朝" w:hAnsi="ＭＳ 明朝"/>
                <w:sz w:val="22"/>
              </w:rPr>
            </w:pPr>
            <w:r w:rsidRPr="000C519F">
              <w:rPr>
                <w:rFonts w:ascii="ＭＳ 明朝" w:eastAsia="ＭＳ 明朝" w:hAnsi="ＭＳ 明朝" w:hint="eastAsia"/>
                <w:sz w:val="22"/>
              </w:rPr>
              <w:t>5　締約国は、この条の規定に従うことを条件として、障害者が財産を所有し、又は相続し、自己の会計を管理し、及び銀行貸付け、抵当その他の形態の金融上の信用を利用する均等な機会を有することについての平等の権利を確保するための全ての適当かつ効果的な措置をとるものとし、障害者がその財産を恣意的に奪われないことを確保する。</w:t>
            </w:r>
          </w:p>
        </w:tc>
      </w:tr>
    </w:tbl>
    <w:p w14:paraId="62A862F9" w14:textId="66DA011D" w:rsidR="000258AA" w:rsidRPr="00D2021D" w:rsidRDefault="00C867D2" w:rsidP="00EA6D50">
      <w:pPr>
        <w:ind w:leftChars="200" w:left="420"/>
        <w:jc w:val="left"/>
        <w:rPr>
          <w:bCs/>
          <w:sz w:val="22"/>
        </w:rPr>
      </w:pPr>
      <w:r>
        <w:rPr>
          <w:rFonts w:hint="eastAsia"/>
          <w:bCs/>
          <w:sz w:val="22"/>
        </w:rPr>
        <w:t>が代理・代行的意思決定から自己決定支援への転換を求めていること、国連の障害者権利委員会も令和</w:t>
      </w:r>
      <w:r>
        <w:rPr>
          <w:rFonts w:hint="eastAsia"/>
          <w:bCs/>
          <w:sz w:val="22"/>
        </w:rPr>
        <w:t>4</w:t>
      </w:r>
      <w:r>
        <w:rPr>
          <w:rFonts w:hint="eastAsia"/>
          <w:bCs/>
          <w:sz w:val="22"/>
        </w:rPr>
        <w:t>年</w:t>
      </w:r>
      <w:r>
        <w:rPr>
          <w:rFonts w:hint="eastAsia"/>
          <w:bCs/>
          <w:sz w:val="22"/>
        </w:rPr>
        <w:t>10</w:t>
      </w:r>
      <w:r>
        <w:rPr>
          <w:rFonts w:hint="eastAsia"/>
          <w:bCs/>
          <w:sz w:val="22"/>
        </w:rPr>
        <w:t>月の総括所見において代行的意思決定の仕組みの廃止と法的行為の行使を支援する仕組みの構築を勧告している点を紹介する。報告書は、「本人の同意等を要件として代理権を付与すること」は、障害者権利委員会の勧告が廃止を求める代行的意思決定とは異なるという意見が多かったことを紹介し、法定代理権の制度をある程度は残存させる方向を視野に入れている。</w:t>
      </w:r>
    </w:p>
    <w:p w14:paraId="55558FAC" w14:textId="73339072" w:rsidR="000258AA" w:rsidRDefault="00E35FFA" w:rsidP="00EA6D50">
      <w:pPr>
        <w:ind w:leftChars="200" w:left="420"/>
        <w:jc w:val="left"/>
        <w:rPr>
          <w:bCs/>
          <w:sz w:val="22"/>
        </w:rPr>
      </w:pPr>
      <w:r>
        <w:rPr>
          <w:rFonts w:hint="eastAsia"/>
          <w:bCs/>
          <w:sz w:val="22"/>
        </w:rPr>
        <w:t xml:space="preserve">　これについては、本人の判断能力が不十分であっても、適切な意思決定支援を受けられれば意思の表明は可能であり、代理・代行の必要があるならば、本人が自らの意思で代理人に委任をすればよいという考え方もありえなくはない。しかし、本人が遷延性意識障害（いわゆる植物状態）にある場合や、そうでなくても本人の意思を十分に確認することの難しい場合などを考えると、全てを任意代理にまかせることは難しいこともある。報告書が「本人の積極的な同意等が認められない場合にも代理権の付与が必要なときがあるのではないかとの意見」にも留意しているのは、</w:t>
      </w:r>
      <w:r w:rsidRPr="00E35FFA">
        <w:rPr>
          <w:rFonts w:ascii="ＭＳ Ｐ明朝" w:eastAsia="ＭＳ Ｐ明朝" w:hAnsi="ＭＳ Ｐ明朝" w:hint="eastAsia"/>
          <w:bCs/>
          <w:sz w:val="22"/>
        </w:rPr>
        <w:t>そういった趣旨と考えられる。</w:t>
      </w:r>
    </w:p>
    <w:p w14:paraId="13C3793C" w14:textId="77777777" w:rsidR="000258AA" w:rsidRDefault="000258AA" w:rsidP="00EA6D50">
      <w:pPr>
        <w:ind w:leftChars="200" w:left="420"/>
        <w:jc w:val="left"/>
        <w:rPr>
          <w:bCs/>
          <w:sz w:val="22"/>
        </w:rPr>
      </w:pPr>
    </w:p>
    <w:p w14:paraId="219B9D48" w14:textId="62205FB3" w:rsidR="00333E73" w:rsidRDefault="00333E73" w:rsidP="00333E73">
      <w:pPr>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Ⅳ おわりに</w:t>
      </w:r>
    </w:p>
    <w:p w14:paraId="18C36228" w14:textId="6E3D749F" w:rsidR="00046642" w:rsidRPr="0056228C" w:rsidRDefault="0056228C" w:rsidP="0056228C">
      <w:pPr>
        <w:ind w:leftChars="100" w:left="210" w:firstLineChars="100" w:firstLine="220"/>
        <w:jc w:val="left"/>
        <w:rPr>
          <w:bCs/>
          <w:sz w:val="22"/>
        </w:rPr>
      </w:pPr>
      <w:r>
        <w:rPr>
          <w:rFonts w:asciiTheme="minorEastAsia" w:hAnsiTheme="minorEastAsia" w:hint="eastAsia"/>
          <w:bCs/>
          <w:sz w:val="22"/>
        </w:rPr>
        <w:t>本稿では、「成年後見制度の在り方に関する研究会」の報告書から、行為能力の制限に関する記述部分を取り上げ、現行制度をどのように見直していくのかについて検討した。報告書は様々な意見を取り上げており、見直しの方向がどうなるのか不透明な部分もある。しかし報告書の全体に通じるのは、現行法よりも本人の意思に重きを置いた制度により自</w:t>
      </w:r>
      <w:r>
        <w:rPr>
          <w:rFonts w:asciiTheme="minorEastAsia" w:hAnsiTheme="minorEastAsia" w:hint="eastAsia"/>
          <w:bCs/>
          <w:sz w:val="22"/>
        </w:rPr>
        <w:lastRenderedPageBreak/>
        <w:t>己決定を尊重しようとする姿勢と、そうはいっても例外的に本人の自己決定に介入せざるをえない場合はないかについて、本人保護の観点から慎重に検討しようとする</w:t>
      </w:r>
      <w:r w:rsidRPr="0056228C">
        <w:rPr>
          <w:rFonts w:ascii="ＭＳ Ｐ明朝" w:eastAsia="ＭＳ Ｐ明朝" w:hAnsi="ＭＳ Ｐ明朝" w:hint="eastAsia"/>
          <w:bCs/>
          <w:sz w:val="22"/>
        </w:rPr>
        <w:t>姿勢である。</w:t>
      </w:r>
      <w:r>
        <w:rPr>
          <w:rFonts w:asciiTheme="minorEastAsia" w:hAnsiTheme="minorEastAsia" w:hint="eastAsia"/>
          <w:bCs/>
          <w:sz w:val="22"/>
        </w:rPr>
        <w:t xml:space="preserve">　　</w:t>
      </w:r>
    </w:p>
    <w:p w14:paraId="660CCC7D" w14:textId="0EC50355" w:rsidR="00046642" w:rsidRDefault="0056228C" w:rsidP="0056228C">
      <w:pPr>
        <w:jc w:val="left"/>
        <w:rPr>
          <w:bCs/>
          <w:sz w:val="22"/>
        </w:rPr>
      </w:pPr>
      <w:r>
        <w:rPr>
          <w:rFonts w:hint="eastAsia"/>
          <w:bCs/>
          <w:sz w:val="22"/>
        </w:rPr>
        <w:t xml:space="preserve">　こうしたバランスの取れた議論が、法制審議会でも展開されることが期待される。</w:t>
      </w:r>
    </w:p>
    <w:p w14:paraId="63A871C0" w14:textId="77777777" w:rsidR="00E22AAA" w:rsidRPr="003D15C6" w:rsidRDefault="00E22AAA" w:rsidP="0056228C">
      <w:pPr>
        <w:jc w:val="left"/>
        <w:rPr>
          <w:bCs/>
          <w:sz w:val="22"/>
        </w:rPr>
      </w:pPr>
    </w:p>
    <w:p w14:paraId="14AE9ECF" w14:textId="77777777" w:rsidR="00E22AAA" w:rsidRDefault="00E22AAA" w:rsidP="0056228C">
      <w:pPr>
        <w:jc w:val="left"/>
        <w:rPr>
          <w:bCs/>
          <w:sz w:val="22"/>
        </w:rPr>
      </w:pPr>
    </w:p>
    <w:p w14:paraId="2B750C8B" w14:textId="6535D28D" w:rsidR="007C474E" w:rsidRDefault="007C474E" w:rsidP="007C474E">
      <w:pPr>
        <w:jc w:val="left"/>
        <w:rPr>
          <w:rFonts w:asciiTheme="minorEastAsia" w:hAnsiTheme="minorEastAsia"/>
          <w:b/>
          <w:sz w:val="26"/>
          <w:szCs w:val="26"/>
        </w:rPr>
      </w:pPr>
      <w:r>
        <w:rPr>
          <w:rFonts w:asciiTheme="minorEastAsia" w:hAnsiTheme="minorEastAsia" w:hint="eastAsia"/>
          <w:b/>
          <w:sz w:val="26"/>
          <w:szCs w:val="26"/>
        </w:rPr>
        <w:t>５ 障害者権利条約１２条にみるパラダイム転換</w:t>
      </w:r>
    </w:p>
    <w:p w14:paraId="446F070A" w14:textId="5006A18B" w:rsidR="007C474E" w:rsidRDefault="007C474E" w:rsidP="007C474E">
      <w:pPr>
        <w:jc w:val="left"/>
        <w:rPr>
          <w:kern w:val="0"/>
          <w:sz w:val="24"/>
          <w:szCs w:val="24"/>
          <w:lang w:eastAsia="zh-TW"/>
        </w:rPr>
      </w:pPr>
      <w:r>
        <w:rPr>
          <w:rFonts w:asciiTheme="minorEastAsia" w:hAnsiTheme="minorEastAsia" w:hint="eastAsia"/>
          <w:b/>
          <w:sz w:val="26"/>
          <w:szCs w:val="26"/>
        </w:rPr>
        <w:t xml:space="preserve">　　　　　　　　　　　　　　　　　　　</w:t>
      </w:r>
      <w:r>
        <w:rPr>
          <w:rFonts w:asciiTheme="minorEastAsia" w:hAnsiTheme="minorEastAsia" w:hint="eastAsia"/>
          <w:bCs/>
          <w:sz w:val="26"/>
          <w:szCs w:val="26"/>
          <w:lang w:eastAsia="zh-TW"/>
        </w:rPr>
        <w:t xml:space="preserve">放送大学教授　</w:t>
      </w:r>
      <w:r>
        <w:rPr>
          <w:rFonts w:hint="eastAsia"/>
          <w:kern w:val="0"/>
          <w:sz w:val="24"/>
          <w:szCs w:val="24"/>
          <w:lang w:eastAsia="zh-TW"/>
        </w:rPr>
        <w:t>川島　聡</w:t>
      </w:r>
    </w:p>
    <w:p w14:paraId="726DE81A" w14:textId="1A47E582" w:rsidR="007C474E" w:rsidRDefault="007C474E" w:rsidP="007C474E">
      <w:pPr>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はじめに</w:t>
      </w:r>
    </w:p>
    <w:p w14:paraId="1F34874D" w14:textId="77777777" w:rsidR="00E85AFD" w:rsidRDefault="007C474E" w:rsidP="00E85AFD">
      <w:pPr>
        <w:ind w:leftChars="100" w:left="210" w:firstLineChars="100" w:firstLine="220"/>
        <w:jc w:val="left"/>
        <w:rPr>
          <w:bCs/>
          <w:sz w:val="22"/>
        </w:rPr>
      </w:pPr>
      <w:r>
        <w:rPr>
          <w:rFonts w:asciiTheme="minorEastAsia" w:hAnsiTheme="minorEastAsia" w:hint="eastAsia"/>
          <w:bCs/>
          <w:sz w:val="22"/>
        </w:rPr>
        <w:t>日本の成年後見制度は、精神上の障害により判断能力が不十分である者（本人）の保護のため、制限行為能力制度や法定代理権制度を定める。また、「障害福祉サービス等の提供に係る意思決定支援ガイドライン」（</w:t>
      </w:r>
      <w:r>
        <w:rPr>
          <w:rFonts w:hint="eastAsia"/>
          <w:bCs/>
          <w:sz w:val="22"/>
        </w:rPr>
        <w:t>2017</w:t>
      </w:r>
      <w:r>
        <w:rPr>
          <w:rFonts w:hint="eastAsia"/>
          <w:bCs/>
          <w:sz w:val="22"/>
        </w:rPr>
        <w:t>年）は、</w:t>
      </w:r>
      <w:r w:rsidR="00E85AFD">
        <w:rPr>
          <w:rFonts w:hint="eastAsia"/>
          <w:bCs/>
          <w:sz w:val="22"/>
        </w:rPr>
        <w:t>最後の手段として最善の利益の判断を認める。これらの代行意思決定制度（</w:t>
      </w:r>
      <w:r w:rsidR="00E85AFD">
        <w:rPr>
          <w:rFonts w:hint="eastAsia"/>
          <w:bCs/>
          <w:sz w:val="22"/>
        </w:rPr>
        <w:t>substitute</w:t>
      </w:r>
      <w:r w:rsidR="00E85AFD">
        <w:rPr>
          <w:rFonts w:hint="eastAsia"/>
          <w:bCs/>
          <w:sz w:val="22"/>
        </w:rPr>
        <w:t xml:space="preserve">　</w:t>
      </w:r>
      <w:r w:rsidR="00E85AFD">
        <w:rPr>
          <w:bCs/>
          <w:sz w:val="22"/>
        </w:rPr>
        <w:t>decision</w:t>
      </w:r>
      <w:r w:rsidR="00E85AFD">
        <w:rPr>
          <w:rFonts w:hint="eastAsia"/>
          <w:bCs/>
          <w:sz w:val="22"/>
        </w:rPr>
        <w:t>‐</w:t>
      </w:r>
      <w:r w:rsidR="00E85AFD">
        <w:rPr>
          <w:rFonts w:hint="eastAsia"/>
          <w:bCs/>
          <w:sz w:val="22"/>
        </w:rPr>
        <w:t>making</w:t>
      </w:r>
      <w:r w:rsidR="00E85AFD">
        <w:rPr>
          <w:rFonts w:hint="eastAsia"/>
          <w:bCs/>
          <w:sz w:val="22"/>
        </w:rPr>
        <w:t xml:space="preserve">　</w:t>
      </w:r>
      <w:r w:rsidR="00E85AFD">
        <w:rPr>
          <w:rFonts w:hint="eastAsia"/>
          <w:bCs/>
          <w:sz w:val="22"/>
        </w:rPr>
        <w:t>regimes</w:t>
      </w:r>
      <w:r w:rsidR="00E85AFD">
        <w:rPr>
          <w:rFonts w:hint="eastAsia"/>
          <w:bCs/>
          <w:sz w:val="22"/>
        </w:rPr>
        <w:t>）は、障害者権利条約（以下、単に「条約」ということもある）の監視機関である障害者権利委員会（以下、単に「委員会」ということもある）の対日総括所見（</w:t>
      </w:r>
      <w:r w:rsidR="00E85AFD">
        <w:rPr>
          <w:rFonts w:hint="eastAsia"/>
          <w:bCs/>
          <w:sz w:val="22"/>
        </w:rPr>
        <w:t>2022</w:t>
      </w:r>
      <w:r w:rsidR="00E85AFD">
        <w:rPr>
          <w:rFonts w:hint="eastAsia"/>
          <w:bCs/>
          <w:sz w:val="22"/>
        </w:rPr>
        <w:t>年）において懸念や廃止勧告の対象となった。</w:t>
      </w:r>
    </w:p>
    <w:p w14:paraId="0E75A359" w14:textId="3C303350" w:rsidR="00E85AFD" w:rsidRDefault="00E85AFD" w:rsidP="00E85AFD">
      <w:pPr>
        <w:ind w:leftChars="100" w:left="210" w:firstLineChars="100" w:firstLine="220"/>
        <w:jc w:val="left"/>
        <w:rPr>
          <w:bCs/>
          <w:sz w:val="22"/>
        </w:rPr>
      </w:pPr>
      <w:r>
        <w:rPr>
          <w:rFonts w:hint="eastAsia"/>
          <w:bCs/>
          <w:sz w:val="22"/>
        </w:rPr>
        <w:t>委員会は、対日総括所見や一般的意見</w:t>
      </w:r>
      <w:r>
        <w:rPr>
          <w:rFonts w:hint="eastAsia"/>
          <w:bCs/>
          <w:sz w:val="22"/>
        </w:rPr>
        <w:t>1</w:t>
      </w:r>
      <w:r>
        <w:rPr>
          <w:rFonts w:hint="eastAsia"/>
          <w:bCs/>
          <w:sz w:val="22"/>
        </w:rPr>
        <w:t>号で、条約</w:t>
      </w:r>
      <w:r>
        <w:rPr>
          <w:rFonts w:hint="eastAsia"/>
          <w:bCs/>
          <w:sz w:val="22"/>
        </w:rPr>
        <w:t>12</w:t>
      </w:r>
      <w:r w:rsidR="002A3010">
        <w:rPr>
          <w:rFonts w:hint="eastAsia"/>
          <w:bCs/>
          <w:sz w:val="22"/>
        </w:rPr>
        <w:t>条の下で代行意思決定制度から支援付き意思決定制度（</w:t>
      </w:r>
      <w:r w:rsidR="002A3010">
        <w:rPr>
          <w:rFonts w:hint="eastAsia"/>
          <w:bCs/>
          <w:sz w:val="22"/>
        </w:rPr>
        <w:t xml:space="preserve">supported  </w:t>
      </w:r>
      <w:r w:rsidR="002A3010">
        <w:rPr>
          <w:bCs/>
          <w:sz w:val="22"/>
        </w:rPr>
        <w:t>decision</w:t>
      </w:r>
      <w:r w:rsidR="002A3010">
        <w:rPr>
          <w:rFonts w:hint="eastAsia"/>
          <w:bCs/>
          <w:sz w:val="22"/>
        </w:rPr>
        <w:t>‐</w:t>
      </w:r>
      <w:r w:rsidR="002A3010">
        <w:rPr>
          <w:rFonts w:hint="eastAsia"/>
          <w:bCs/>
          <w:sz w:val="22"/>
        </w:rPr>
        <w:t>making</w:t>
      </w:r>
      <w:r w:rsidR="002A3010">
        <w:rPr>
          <w:rFonts w:hint="eastAsia"/>
          <w:bCs/>
          <w:sz w:val="22"/>
        </w:rPr>
        <w:t xml:space="preserve">　</w:t>
      </w:r>
      <w:r w:rsidR="002A3010">
        <w:rPr>
          <w:rFonts w:hint="eastAsia"/>
          <w:bCs/>
          <w:sz w:val="22"/>
        </w:rPr>
        <w:t>regimes</w:t>
      </w:r>
      <w:r w:rsidR="002A3010">
        <w:rPr>
          <w:rFonts w:hint="eastAsia"/>
          <w:bCs/>
          <w:sz w:val="22"/>
        </w:rPr>
        <w:t>）へのパラダイム転換を締約国（日本を含む）に求める。だが、代行意思決定制度の完全廃止を含意するこのパラダイム転換を裏付ける明文規定は</w:t>
      </w:r>
      <w:r w:rsidR="002A3010">
        <w:rPr>
          <w:rFonts w:hint="eastAsia"/>
          <w:bCs/>
          <w:sz w:val="22"/>
        </w:rPr>
        <w:t>12</w:t>
      </w:r>
      <w:r w:rsidR="002A3010">
        <w:rPr>
          <w:rFonts w:hint="eastAsia"/>
          <w:bCs/>
          <w:sz w:val="22"/>
        </w:rPr>
        <w:t>条に置かれておらず、</w:t>
      </w:r>
      <w:r w:rsidR="000A7689">
        <w:rPr>
          <w:rFonts w:hint="eastAsia"/>
          <w:bCs/>
          <w:sz w:val="22"/>
        </w:rPr>
        <w:t>代行意思決定制度の廃止への異論・反論は少なくない。</w:t>
      </w:r>
    </w:p>
    <w:p w14:paraId="17777F8F" w14:textId="5CD80740" w:rsidR="00265958" w:rsidRDefault="00265958" w:rsidP="00E85AFD">
      <w:pPr>
        <w:ind w:leftChars="100" w:left="210" w:firstLineChars="100" w:firstLine="220"/>
        <w:jc w:val="left"/>
        <w:rPr>
          <w:bCs/>
          <w:sz w:val="22"/>
        </w:rPr>
      </w:pPr>
      <w:r>
        <w:rPr>
          <w:rFonts w:hint="eastAsia"/>
          <w:bCs/>
          <w:sz w:val="22"/>
        </w:rPr>
        <w:t>実際、条約採択時（</w:t>
      </w:r>
      <w:r>
        <w:rPr>
          <w:rFonts w:hint="eastAsia"/>
          <w:bCs/>
          <w:sz w:val="22"/>
        </w:rPr>
        <w:t>2006</w:t>
      </w:r>
      <w:r>
        <w:rPr>
          <w:rFonts w:hint="eastAsia"/>
          <w:bCs/>
          <w:sz w:val="22"/>
        </w:rPr>
        <w:t>年）や一般的意見</w:t>
      </w:r>
      <w:r>
        <w:rPr>
          <w:rFonts w:hint="eastAsia"/>
          <w:bCs/>
          <w:sz w:val="22"/>
        </w:rPr>
        <w:t>1</w:t>
      </w:r>
      <w:r>
        <w:rPr>
          <w:rFonts w:hint="eastAsia"/>
          <w:bCs/>
          <w:sz w:val="22"/>
        </w:rPr>
        <w:t>号採択時（</w:t>
      </w:r>
      <w:r>
        <w:rPr>
          <w:rFonts w:hint="eastAsia"/>
          <w:bCs/>
          <w:sz w:val="22"/>
        </w:rPr>
        <w:t>2014</w:t>
      </w:r>
      <w:r>
        <w:rPr>
          <w:rFonts w:hint="eastAsia"/>
          <w:bCs/>
          <w:sz w:val="22"/>
        </w:rPr>
        <w:t>年）には、</w:t>
      </w:r>
      <w:r>
        <w:rPr>
          <w:rFonts w:hint="eastAsia"/>
          <w:bCs/>
          <w:sz w:val="22"/>
        </w:rPr>
        <w:t>12</w:t>
      </w:r>
      <w:r>
        <w:rPr>
          <w:rFonts w:hint="eastAsia"/>
          <w:bCs/>
          <w:sz w:val="22"/>
        </w:rPr>
        <w:t>条が最後の手段として代行意思決定制度を許容するというのが締約国一般の解釈であった。</w:t>
      </w:r>
      <w:r>
        <w:rPr>
          <w:rFonts w:hint="eastAsia"/>
          <w:bCs/>
          <w:sz w:val="22"/>
        </w:rPr>
        <w:t>2024</w:t>
      </w:r>
      <w:r>
        <w:rPr>
          <w:rFonts w:hint="eastAsia"/>
          <w:bCs/>
          <w:sz w:val="22"/>
        </w:rPr>
        <w:t>年の今もこの解釈の状況に</w:t>
      </w:r>
      <w:r w:rsidR="004D006A">
        <w:rPr>
          <w:rFonts w:hint="eastAsia"/>
          <w:bCs/>
          <w:sz w:val="22"/>
        </w:rPr>
        <w:t>基本的な変更はないと思われる。ただ、この間、ラテンアメリカ諸国で大規模な法改正がなされるなど、おそらく条約採択時には想像もされなかった新たな国家慣行が見られ始め、関連研究も急速に蓄積している。</w:t>
      </w:r>
    </w:p>
    <w:p w14:paraId="50767AF3" w14:textId="62480205" w:rsidR="00B25CD3" w:rsidRDefault="00B25CD3" w:rsidP="00E85AFD">
      <w:pPr>
        <w:ind w:leftChars="100" w:left="210" w:firstLineChars="100" w:firstLine="220"/>
        <w:jc w:val="left"/>
        <w:rPr>
          <w:rFonts w:asciiTheme="minorEastAsia" w:hAnsiTheme="minorEastAsia"/>
          <w:bCs/>
          <w:sz w:val="22"/>
        </w:rPr>
      </w:pPr>
      <w:r>
        <w:rPr>
          <w:rFonts w:hint="eastAsia"/>
          <w:bCs/>
          <w:sz w:val="22"/>
        </w:rPr>
        <w:t>そのような中にあって、パラダイム転換を徹底的に求める委員会の立場を否定するにせよ支持するにせよ、その前提として委員会の考えをより深く明らかにしておく必要があることに違いはない。また、総括所見や一般的意見は、条約上権限を付与された委員会が手続を適正に踏んで採択したものである以上は、「国情に合わ</w:t>
      </w:r>
      <w:r w:rsidR="000856C3">
        <w:rPr>
          <w:rFonts w:hint="eastAsia"/>
          <w:bCs/>
          <w:sz w:val="22"/>
        </w:rPr>
        <w:t>ず非現実的だ」などと端から否定すべきものではなく、委員会の言わんとする趣旨を適切に言語化し</w:t>
      </w:r>
      <w:r w:rsidR="000856C3" w:rsidRPr="000856C3">
        <w:rPr>
          <w:rFonts w:ascii="ＭＳ Ｐ明朝" w:eastAsia="ＭＳ Ｐ明朝" w:hAnsi="ＭＳ Ｐ明朝" w:hint="eastAsia"/>
          <w:bCs/>
          <w:sz w:val="22"/>
        </w:rPr>
        <w:t>摑み取る必要がある。</w:t>
      </w:r>
      <w:r w:rsidR="000856C3" w:rsidRPr="000856C3">
        <w:rPr>
          <w:rFonts w:asciiTheme="minorEastAsia" w:hAnsiTheme="minorEastAsia" w:hint="eastAsia"/>
          <w:bCs/>
          <w:sz w:val="22"/>
        </w:rPr>
        <w:t>その試みの一環として本稿は、委員会が条約</w:t>
      </w:r>
      <w:r w:rsidR="000856C3" w:rsidRPr="00D82303">
        <w:rPr>
          <w:bCs/>
          <w:sz w:val="22"/>
        </w:rPr>
        <w:t>12</w:t>
      </w:r>
      <w:r w:rsidR="000856C3" w:rsidRPr="000856C3">
        <w:rPr>
          <w:rFonts w:asciiTheme="minorEastAsia" w:hAnsiTheme="minorEastAsia" w:hint="eastAsia"/>
          <w:bCs/>
          <w:sz w:val="22"/>
        </w:rPr>
        <w:t>条の解釈として求める代行意思決定制度から支援付き意思決定制度へのパラダイム転換を再考し、当該転換について新たな知見を得ることを</w:t>
      </w:r>
      <w:r w:rsidR="000856C3">
        <w:rPr>
          <w:rFonts w:asciiTheme="minorEastAsia" w:hAnsiTheme="minorEastAsia" w:hint="eastAsia"/>
          <w:bCs/>
          <w:sz w:val="22"/>
        </w:rPr>
        <w:t>目的とする。</w:t>
      </w:r>
    </w:p>
    <w:p w14:paraId="45A507A5" w14:textId="77777777" w:rsidR="000856C3" w:rsidRPr="000856C3" w:rsidRDefault="000856C3" w:rsidP="00E85AFD">
      <w:pPr>
        <w:ind w:leftChars="100" w:left="210" w:firstLineChars="100" w:firstLine="220"/>
        <w:jc w:val="left"/>
        <w:rPr>
          <w:rFonts w:asciiTheme="minorEastAsia" w:hAnsiTheme="minorEastAsia"/>
          <w:bCs/>
          <w:sz w:val="22"/>
        </w:rPr>
      </w:pPr>
    </w:p>
    <w:p w14:paraId="2A127EB7" w14:textId="1AFF9DC3" w:rsidR="00F9611B" w:rsidRPr="003D15C6" w:rsidRDefault="00F9611B" w:rsidP="00F9611B">
      <w:pPr>
        <w:jc w:val="left"/>
        <w:rPr>
          <w:rFonts w:asciiTheme="majorEastAsia" w:eastAsiaTheme="majorEastAsia" w:hAnsiTheme="majorEastAsia"/>
          <w:b/>
          <w:sz w:val="22"/>
        </w:rPr>
      </w:pPr>
      <w:r>
        <w:rPr>
          <w:rFonts w:asciiTheme="majorEastAsia" w:eastAsiaTheme="majorEastAsia" w:hAnsiTheme="majorEastAsia" w:hint="eastAsia"/>
          <w:b/>
          <w:sz w:val="26"/>
          <w:szCs w:val="26"/>
        </w:rPr>
        <w:t>Ⅰ 法的能力の</w:t>
      </w:r>
      <w:r w:rsidRPr="003D15C6">
        <w:rPr>
          <w:rFonts w:asciiTheme="majorEastAsia" w:eastAsiaTheme="majorEastAsia" w:hAnsiTheme="majorEastAsia" w:hint="eastAsia"/>
          <w:b/>
          <w:sz w:val="26"/>
          <w:szCs w:val="26"/>
          <w:u w:val="wave"/>
        </w:rPr>
        <w:t>享有</w:t>
      </w:r>
      <w:r w:rsidR="003D15C6" w:rsidRPr="003D15C6">
        <w:rPr>
          <w:rFonts w:asciiTheme="majorEastAsia" w:eastAsiaTheme="majorEastAsia" w:hAnsiTheme="majorEastAsia" w:hint="eastAsia"/>
          <w:b/>
          <w:sz w:val="22"/>
        </w:rPr>
        <w:t>（☆権利や能力といったものを生まれ</w:t>
      </w:r>
      <w:r w:rsidR="003D15C6">
        <w:rPr>
          <w:rFonts w:asciiTheme="majorEastAsia" w:eastAsiaTheme="majorEastAsia" w:hAnsiTheme="majorEastAsia" w:hint="eastAsia"/>
          <w:b/>
          <w:sz w:val="22"/>
        </w:rPr>
        <w:t>ながらに持っていること）</w:t>
      </w:r>
    </w:p>
    <w:p w14:paraId="607C1719" w14:textId="25F26F2B" w:rsidR="00F9611B" w:rsidRDefault="00F9611B" w:rsidP="00F9611B">
      <w:pPr>
        <w:ind w:leftChars="100" w:left="210" w:firstLineChars="100" w:firstLine="220"/>
        <w:jc w:val="left"/>
        <w:rPr>
          <w:bCs/>
          <w:sz w:val="22"/>
        </w:rPr>
      </w:pPr>
      <w:r>
        <w:rPr>
          <w:rFonts w:asciiTheme="minorEastAsia" w:hAnsiTheme="minorEastAsia" w:hint="eastAsia"/>
          <w:bCs/>
          <w:sz w:val="22"/>
        </w:rPr>
        <w:t>障害者権利条約</w:t>
      </w:r>
      <w:r>
        <w:rPr>
          <w:rFonts w:hint="eastAsia"/>
          <w:bCs/>
          <w:sz w:val="22"/>
        </w:rPr>
        <w:t>12</w:t>
      </w:r>
      <w:r>
        <w:rPr>
          <w:rFonts w:hint="eastAsia"/>
          <w:bCs/>
          <w:sz w:val="22"/>
        </w:rPr>
        <w:t>条</w:t>
      </w:r>
      <w:r>
        <w:rPr>
          <w:rFonts w:hint="eastAsia"/>
          <w:bCs/>
          <w:sz w:val="22"/>
        </w:rPr>
        <w:t>2</w:t>
      </w:r>
      <w:r>
        <w:rPr>
          <w:rFonts w:hint="eastAsia"/>
          <w:bCs/>
          <w:sz w:val="22"/>
        </w:rPr>
        <w:t>は「締約国は、障害者が生活の</w:t>
      </w:r>
      <w:r>
        <w:rPr>
          <w:bCs/>
          <w:sz w:val="22"/>
        </w:rPr>
        <w:tab/>
      </w:r>
      <w:r>
        <w:rPr>
          <w:rFonts w:hint="eastAsia"/>
          <w:bCs/>
          <w:sz w:val="22"/>
        </w:rPr>
        <w:t>あらゆる側面において他の者との平等を基礎として法的能力を享有することを認める」と定める。もっとも、ここでいう法的能力が何を意味するかは条約交渉過程で合意が得られず、交渉の終盤には条約草案に脚注が記載されるという異例の事態となった。その脚注には「アラビア語、中国語、ロシア語では、『法的能力』という用語は</w:t>
      </w:r>
      <w:r w:rsidR="00354C4B">
        <w:rPr>
          <w:rFonts w:hint="eastAsia"/>
          <w:bCs/>
          <w:sz w:val="22"/>
        </w:rPr>
        <w:t>『</w:t>
      </w:r>
      <w:r>
        <w:rPr>
          <w:rFonts w:hint="eastAsia"/>
          <w:bCs/>
          <w:sz w:val="22"/>
        </w:rPr>
        <w:t>法的な</w:t>
      </w:r>
      <w:r w:rsidR="00EC6DED">
        <w:rPr>
          <w:rFonts w:hint="eastAsia"/>
          <w:bCs/>
          <w:sz w:val="22"/>
        </w:rPr>
        <w:t>行為</w:t>
      </w:r>
      <w:r>
        <w:rPr>
          <w:rFonts w:hint="eastAsia"/>
          <w:bCs/>
          <w:sz w:val="22"/>
        </w:rPr>
        <w:t>能力（</w:t>
      </w:r>
      <w:r>
        <w:rPr>
          <w:rFonts w:hint="eastAsia"/>
          <w:bCs/>
          <w:sz w:val="22"/>
        </w:rPr>
        <w:t>legal  capacity</w:t>
      </w:r>
      <w:r>
        <w:rPr>
          <w:rFonts w:hint="eastAsia"/>
          <w:bCs/>
          <w:sz w:val="22"/>
        </w:rPr>
        <w:t xml:space="preserve">　</w:t>
      </w:r>
      <w:r w:rsidR="00354C4B">
        <w:rPr>
          <w:rFonts w:hint="eastAsia"/>
          <w:bCs/>
          <w:sz w:val="22"/>
        </w:rPr>
        <w:t>for</w:t>
      </w:r>
      <w:r w:rsidR="00354C4B">
        <w:rPr>
          <w:rFonts w:hint="eastAsia"/>
          <w:bCs/>
          <w:sz w:val="22"/>
        </w:rPr>
        <w:t xml:space="preserve">　</w:t>
      </w:r>
      <w:r w:rsidR="00354C4B">
        <w:rPr>
          <w:rFonts w:hint="eastAsia"/>
          <w:bCs/>
          <w:sz w:val="22"/>
        </w:rPr>
        <w:t>rights</w:t>
      </w:r>
      <w:r w:rsidR="00354C4B">
        <w:rPr>
          <w:rFonts w:hint="eastAsia"/>
          <w:bCs/>
          <w:sz w:val="22"/>
        </w:rPr>
        <w:t>）』ではなく、『法的な</w:t>
      </w:r>
      <w:r w:rsidR="00EC6DED">
        <w:rPr>
          <w:rFonts w:hint="eastAsia"/>
          <w:bCs/>
          <w:sz w:val="22"/>
        </w:rPr>
        <w:t>権利</w:t>
      </w:r>
      <w:r w:rsidR="00354C4B">
        <w:rPr>
          <w:rFonts w:hint="eastAsia"/>
          <w:bCs/>
          <w:sz w:val="22"/>
        </w:rPr>
        <w:t>能力</w:t>
      </w:r>
      <w:bookmarkStart w:id="31" w:name="_Hlk215566639"/>
      <w:r>
        <w:rPr>
          <w:rFonts w:hint="eastAsia"/>
          <w:bCs/>
          <w:sz w:val="22"/>
        </w:rPr>
        <w:t>（</w:t>
      </w:r>
      <w:r>
        <w:rPr>
          <w:rFonts w:hint="eastAsia"/>
          <w:bCs/>
          <w:sz w:val="22"/>
        </w:rPr>
        <w:t>legal  capacity</w:t>
      </w:r>
      <w:bookmarkEnd w:id="31"/>
      <w:r>
        <w:rPr>
          <w:rFonts w:hint="eastAsia"/>
          <w:bCs/>
          <w:sz w:val="22"/>
        </w:rPr>
        <w:t xml:space="preserve">　</w:t>
      </w:r>
      <w:r>
        <w:rPr>
          <w:rFonts w:hint="eastAsia"/>
          <w:bCs/>
          <w:sz w:val="22"/>
        </w:rPr>
        <w:t>to</w:t>
      </w:r>
      <w:r>
        <w:rPr>
          <w:rFonts w:hint="eastAsia"/>
          <w:bCs/>
          <w:sz w:val="22"/>
        </w:rPr>
        <w:t xml:space="preserve">　</w:t>
      </w:r>
      <w:r>
        <w:rPr>
          <w:rFonts w:hint="eastAsia"/>
          <w:bCs/>
          <w:sz w:val="22"/>
        </w:rPr>
        <w:t>act</w:t>
      </w:r>
      <w:r>
        <w:rPr>
          <w:rFonts w:hint="eastAsia"/>
          <w:bCs/>
          <w:sz w:val="22"/>
        </w:rPr>
        <w:t>）</w:t>
      </w:r>
      <w:r w:rsidR="00354C4B">
        <w:rPr>
          <w:rFonts w:hint="eastAsia"/>
          <w:bCs/>
          <w:sz w:val="22"/>
        </w:rPr>
        <w:t>』を意味する」と記されていた。結</w:t>
      </w:r>
      <w:r w:rsidR="00354C4B">
        <w:rPr>
          <w:rFonts w:hint="eastAsia"/>
          <w:bCs/>
          <w:sz w:val="22"/>
        </w:rPr>
        <w:lastRenderedPageBreak/>
        <w:t>果的に脚注は削除されたが、脚注の内容（法的能力＝権利能力）は日本政府の条約解釈としても今日息づいている。これに対して、フランス政府のように法的能力を行為能力と解する立場もある。</w:t>
      </w:r>
      <w:r w:rsidR="00EC6DED">
        <w:rPr>
          <w:rFonts w:hint="eastAsia"/>
          <w:bCs/>
          <w:sz w:val="22"/>
        </w:rPr>
        <w:t>また、障害者権利委員会のように法的能力には権利能力と行為能力を含むと解する立場もある。</w:t>
      </w:r>
      <w:r w:rsidR="00354C4B">
        <w:rPr>
          <w:rFonts w:hint="eastAsia"/>
          <w:bCs/>
          <w:sz w:val="22"/>
        </w:rPr>
        <w:t>つまるところ、法的能力の意味内容としては、権利能力説、行為能力説、権利能力行為能力説の３つの説が併存しているのが現状である。</w:t>
      </w:r>
    </w:p>
    <w:p w14:paraId="51B98C34" w14:textId="0EF4B48F" w:rsidR="00354C4B" w:rsidRDefault="00354C4B" w:rsidP="00F9611B">
      <w:pPr>
        <w:ind w:leftChars="100" w:left="210" w:firstLineChars="100" w:firstLine="220"/>
        <w:jc w:val="left"/>
        <w:rPr>
          <w:bCs/>
          <w:sz w:val="22"/>
        </w:rPr>
      </w:pPr>
      <w:r>
        <w:rPr>
          <w:rFonts w:hint="eastAsia"/>
          <w:bCs/>
          <w:sz w:val="22"/>
        </w:rPr>
        <w:t>ただ、法的能力をどう定義するにせよ、結局のところ、行為能力の制限が条約の下で完全に禁止されるか否か</w:t>
      </w:r>
      <w:r w:rsidR="00EC6DED">
        <w:rPr>
          <w:rFonts w:hint="eastAsia"/>
          <w:bCs/>
          <w:sz w:val="22"/>
        </w:rPr>
        <w:t>が</w:t>
      </w:r>
      <w:r>
        <w:rPr>
          <w:rFonts w:hint="eastAsia"/>
          <w:bCs/>
          <w:sz w:val="22"/>
        </w:rPr>
        <w:t>より重要な論点となる。</w:t>
      </w:r>
      <w:r w:rsidR="00EC6DED">
        <w:rPr>
          <w:rFonts w:hint="eastAsia"/>
          <w:bCs/>
          <w:sz w:val="22"/>
        </w:rPr>
        <w:t>この点、日本政府は</w:t>
      </w:r>
      <w:r w:rsidR="00EC6DED">
        <w:rPr>
          <w:rFonts w:hint="eastAsia"/>
          <w:bCs/>
          <w:sz w:val="22"/>
        </w:rPr>
        <w:t>12</w:t>
      </w:r>
      <w:r w:rsidR="00EC6DED">
        <w:rPr>
          <w:rFonts w:hint="eastAsia"/>
          <w:bCs/>
          <w:sz w:val="22"/>
        </w:rPr>
        <w:t>条</w:t>
      </w:r>
      <w:r w:rsidR="00EC6DED">
        <w:rPr>
          <w:rFonts w:hint="eastAsia"/>
          <w:bCs/>
          <w:sz w:val="22"/>
        </w:rPr>
        <w:t>2</w:t>
      </w:r>
      <w:r w:rsidR="00EC6DED">
        <w:rPr>
          <w:rFonts w:hint="eastAsia"/>
          <w:bCs/>
          <w:sz w:val="22"/>
        </w:rPr>
        <w:t>の法定能力を権利能力と解した上で、行為能力の制限を定める成年後見制度は</w:t>
      </w:r>
      <w:r w:rsidR="00EC6DED">
        <w:rPr>
          <w:rFonts w:hint="eastAsia"/>
          <w:bCs/>
          <w:sz w:val="22"/>
        </w:rPr>
        <w:t>12</w:t>
      </w:r>
      <w:r w:rsidR="00EC6DED">
        <w:rPr>
          <w:rFonts w:hint="eastAsia"/>
          <w:bCs/>
          <w:sz w:val="22"/>
        </w:rPr>
        <w:t>条</w:t>
      </w:r>
      <w:r w:rsidR="00EC6DED">
        <w:rPr>
          <w:rFonts w:hint="eastAsia"/>
          <w:bCs/>
          <w:sz w:val="22"/>
        </w:rPr>
        <w:t>2</w:t>
      </w:r>
      <w:r w:rsidR="00EC6DED">
        <w:rPr>
          <w:rFonts w:hint="eastAsia"/>
          <w:bCs/>
          <w:sz w:val="22"/>
        </w:rPr>
        <w:t>に違反しないというが</w:t>
      </w:r>
      <w:r w:rsidR="00827E7F">
        <w:rPr>
          <w:rFonts w:hint="eastAsia"/>
          <w:bCs/>
          <w:sz w:val="22"/>
        </w:rPr>
        <w:t>、フランス政府は法的能力を行為能力と解した上で、行為能力の制限は</w:t>
      </w:r>
      <w:r w:rsidR="00827E7F">
        <w:rPr>
          <w:rFonts w:hint="eastAsia"/>
          <w:bCs/>
          <w:sz w:val="22"/>
        </w:rPr>
        <w:t>12</w:t>
      </w:r>
      <w:r w:rsidR="00827E7F">
        <w:rPr>
          <w:rFonts w:hint="eastAsia"/>
          <w:bCs/>
          <w:sz w:val="22"/>
        </w:rPr>
        <w:t>条</w:t>
      </w:r>
      <w:r w:rsidR="00827E7F">
        <w:rPr>
          <w:rFonts w:hint="eastAsia"/>
          <w:bCs/>
          <w:sz w:val="22"/>
        </w:rPr>
        <w:t>2</w:t>
      </w:r>
      <w:r w:rsidR="00827E7F">
        <w:rPr>
          <w:rFonts w:hint="eastAsia"/>
          <w:bCs/>
          <w:sz w:val="22"/>
        </w:rPr>
        <w:t>に違反しないという。これに対して、障害者権利委員会の一般的意見</w:t>
      </w:r>
      <w:r w:rsidR="00827E7F">
        <w:rPr>
          <w:rFonts w:hint="eastAsia"/>
          <w:bCs/>
          <w:sz w:val="22"/>
        </w:rPr>
        <w:t>1</w:t>
      </w:r>
      <w:r w:rsidR="00827E7F">
        <w:rPr>
          <w:rFonts w:hint="eastAsia"/>
          <w:bCs/>
          <w:sz w:val="22"/>
        </w:rPr>
        <w:t>号は、</w:t>
      </w:r>
      <w:r w:rsidR="00827E7F">
        <w:rPr>
          <w:rFonts w:hint="eastAsia"/>
          <w:bCs/>
          <w:sz w:val="22"/>
        </w:rPr>
        <w:t>12</w:t>
      </w:r>
      <w:r w:rsidR="00827E7F">
        <w:rPr>
          <w:rFonts w:hint="eastAsia"/>
          <w:bCs/>
          <w:sz w:val="22"/>
        </w:rPr>
        <w:t>条は法的能力（権利能力及び行為能力）の制限を一切認めないと解する。</w:t>
      </w:r>
    </w:p>
    <w:p w14:paraId="1AA307A2" w14:textId="17017B9B" w:rsidR="005C1781" w:rsidRDefault="00827E7F" w:rsidP="005C1781">
      <w:pPr>
        <w:ind w:leftChars="100" w:left="210" w:firstLineChars="100" w:firstLine="220"/>
        <w:jc w:val="left"/>
        <w:rPr>
          <w:bCs/>
          <w:sz w:val="22"/>
        </w:rPr>
      </w:pPr>
      <w:r>
        <w:rPr>
          <w:rFonts w:hint="eastAsia"/>
          <w:bCs/>
          <w:sz w:val="22"/>
        </w:rPr>
        <w:t>では、</w:t>
      </w:r>
      <w:r>
        <w:rPr>
          <w:rFonts w:hint="eastAsia"/>
          <w:bCs/>
          <w:sz w:val="22"/>
        </w:rPr>
        <w:t>12</w:t>
      </w:r>
      <w:r>
        <w:rPr>
          <w:rFonts w:hint="eastAsia"/>
          <w:bCs/>
          <w:sz w:val="22"/>
        </w:rPr>
        <w:t>条の下で行為能力の制限が全く許容されないという障害者権利委員会の解釈は、いかなる論理構造をなすか。この点、委員会の一般的意見</w:t>
      </w:r>
      <w:r>
        <w:rPr>
          <w:rFonts w:hint="eastAsia"/>
          <w:bCs/>
          <w:sz w:val="22"/>
        </w:rPr>
        <w:t>1</w:t>
      </w:r>
      <w:r>
        <w:rPr>
          <w:rFonts w:hint="eastAsia"/>
          <w:bCs/>
          <w:sz w:val="22"/>
        </w:rPr>
        <w:t>号によれば、「法的能力と意思決定能力（</w:t>
      </w:r>
      <w:r>
        <w:rPr>
          <w:rFonts w:hint="eastAsia"/>
          <w:bCs/>
          <w:sz w:val="22"/>
        </w:rPr>
        <w:t>m</w:t>
      </w:r>
      <w:r w:rsidR="003D15C6">
        <w:rPr>
          <w:rFonts w:hint="eastAsia"/>
          <w:bCs/>
          <w:sz w:val="22"/>
        </w:rPr>
        <w:t>e</w:t>
      </w:r>
      <w:r>
        <w:rPr>
          <w:rFonts w:hint="eastAsia"/>
          <w:bCs/>
          <w:sz w:val="22"/>
        </w:rPr>
        <w:t>ntal</w:t>
      </w:r>
      <w:r>
        <w:rPr>
          <w:rFonts w:hint="eastAsia"/>
          <w:bCs/>
          <w:sz w:val="22"/>
        </w:rPr>
        <w:t xml:space="preserve">　</w:t>
      </w:r>
      <w:r>
        <w:rPr>
          <w:rFonts w:hint="eastAsia"/>
          <w:bCs/>
          <w:sz w:val="22"/>
        </w:rPr>
        <w:t>capacity</w:t>
      </w:r>
      <w:r>
        <w:rPr>
          <w:rFonts w:hint="eastAsia"/>
          <w:bCs/>
          <w:sz w:val="22"/>
        </w:rPr>
        <w:t>）とは明らかに異なる概念である。法的能力とは権利及び義務を有する能力</w:t>
      </w:r>
      <w:r w:rsidR="005C1781">
        <w:rPr>
          <w:rFonts w:hint="eastAsia"/>
          <w:bCs/>
          <w:sz w:val="22"/>
        </w:rPr>
        <w:t>（法的地位）と権利及び義務を行使する能力（法的主体性）とをいう。･････意思決定能力は個人の意思決定スキルを表すが、その意思決定スキルは人により当然異なり、同一人でも多くの要因（環境要因及び社会要因を含む）により異なりうる。</w:t>
      </w:r>
    </w:p>
    <w:p w14:paraId="4F6C9ACB" w14:textId="7F94EFC0" w:rsidR="00C1335C" w:rsidRDefault="005C1781" w:rsidP="00C1335C">
      <w:pPr>
        <w:ind w:left="220" w:hangingChars="100" w:hanging="220"/>
        <w:jc w:val="left"/>
        <w:rPr>
          <w:bCs/>
          <w:sz w:val="22"/>
        </w:rPr>
      </w:pPr>
      <w:r>
        <w:rPr>
          <w:rFonts w:hint="eastAsia"/>
          <w:bCs/>
          <w:sz w:val="22"/>
        </w:rPr>
        <w:t xml:space="preserve">　･････条約</w:t>
      </w:r>
      <w:r>
        <w:rPr>
          <w:rFonts w:hint="eastAsia"/>
          <w:bCs/>
          <w:sz w:val="22"/>
        </w:rPr>
        <w:t>12</w:t>
      </w:r>
      <w:r>
        <w:rPr>
          <w:rFonts w:hint="eastAsia"/>
          <w:bCs/>
          <w:sz w:val="22"/>
        </w:rPr>
        <w:t>条の下では、実際にある又は認識された意思決定能力の不足は、法的能力の否定を正当化するものとして援用されてはならない」。また</w:t>
      </w:r>
      <w:r w:rsidR="00C1335C">
        <w:rPr>
          <w:rFonts w:hint="eastAsia"/>
          <w:bCs/>
          <w:sz w:val="22"/>
        </w:rPr>
        <w:t>、一般的意見</w:t>
      </w:r>
      <w:r w:rsidR="00C1335C">
        <w:rPr>
          <w:rFonts w:hint="eastAsia"/>
          <w:bCs/>
          <w:sz w:val="22"/>
        </w:rPr>
        <w:t>1</w:t>
      </w:r>
      <w:r w:rsidR="00C1335C">
        <w:rPr>
          <w:rFonts w:hint="eastAsia"/>
          <w:bCs/>
          <w:sz w:val="22"/>
        </w:rPr>
        <w:t>号は、「全ての者が障害又は意思決定スキルにかかわらず生まれながらに法的能力を有する」こと（「普遍的法的能力」）を完全に認め、「障害者であること又は機能障害（身体的又は感覚的な機能障害を含む）の存在は、決して</w:t>
      </w:r>
      <w:r w:rsidR="00C1335C">
        <w:rPr>
          <w:rFonts w:hint="eastAsia"/>
          <w:bCs/>
          <w:sz w:val="22"/>
        </w:rPr>
        <w:t>12</w:t>
      </w:r>
      <w:r w:rsidR="00C1335C">
        <w:rPr>
          <w:rFonts w:hint="eastAsia"/>
          <w:bCs/>
          <w:sz w:val="22"/>
        </w:rPr>
        <w:t>条に定める法的能力又は権利を否定する理由としてはなら」ず、「法的能力は</w:t>
      </w:r>
      <w:r w:rsidR="00686F5D">
        <w:rPr>
          <w:rFonts w:hint="eastAsia"/>
          <w:bCs/>
          <w:sz w:val="22"/>
        </w:rPr>
        <w:t>、</w:t>
      </w:r>
      <w:r w:rsidR="00C1335C">
        <w:rPr>
          <w:rFonts w:hint="eastAsia"/>
          <w:bCs/>
          <w:sz w:val="22"/>
        </w:rPr>
        <w:t>障害者を含む全ての人が単に人間であることに基づき（</w:t>
      </w:r>
      <w:r w:rsidR="00C1335C">
        <w:rPr>
          <w:rFonts w:hint="eastAsia"/>
          <w:bCs/>
          <w:sz w:val="22"/>
        </w:rPr>
        <w:t>simply</w:t>
      </w:r>
      <w:r w:rsidR="00C1335C">
        <w:rPr>
          <w:rFonts w:hint="eastAsia"/>
          <w:bCs/>
          <w:sz w:val="22"/>
        </w:rPr>
        <w:t xml:space="preserve">　</w:t>
      </w:r>
      <w:r w:rsidR="00C1335C">
        <w:rPr>
          <w:rFonts w:hint="eastAsia"/>
          <w:bCs/>
          <w:sz w:val="22"/>
        </w:rPr>
        <w:t>by</w:t>
      </w:r>
      <w:r w:rsidR="00C1335C">
        <w:rPr>
          <w:rFonts w:hint="eastAsia"/>
          <w:bCs/>
          <w:sz w:val="22"/>
        </w:rPr>
        <w:t xml:space="preserve">　</w:t>
      </w:r>
      <w:r w:rsidR="00C1335C">
        <w:rPr>
          <w:rFonts w:hint="eastAsia"/>
          <w:bCs/>
          <w:sz w:val="22"/>
        </w:rPr>
        <w:t>virtue</w:t>
      </w:r>
      <w:r w:rsidR="00C1335C">
        <w:rPr>
          <w:rFonts w:hint="eastAsia"/>
          <w:bCs/>
          <w:sz w:val="22"/>
        </w:rPr>
        <w:t xml:space="preserve">　</w:t>
      </w:r>
      <w:r w:rsidR="00C1335C">
        <w:rPr>
          <w:rFonts w:hint="eastAsia"/>
          <w:bCs/>
          <w:sz w:val="22"/>
        </w:rPr>
        <w:t>of</w:t>
      </w:r>
      <w:r w:rsidR="00C1335C">
        <w:rPr>
          <w:rFonts w:hint="eastAsia"/>
          <w:bCs/>
          <w:sz w:val="22"/>
        </w:rPr>
        <w:t xml:space="preserve">　</w:t>
      </w:r>
      <w:r w:rsidR="00C1335C">
        <w:rPr>
          <w:rFonts w:hint="eastAsia"/>
          <w:bCs/>
          <w:sz w:val="22"/>
        </w:rPr>
        <w:t>being</w:t>
      </w:r>
      <w:r w:rsidR="00C1335C">
        <w:rPr>
          <w:rFonts w:hint="eastAsia"/>
          <w:bCs/>
          <w:sz w:val="22"/>
        </w:rPr>
        <w:t xml:space="preserve">　</w:t>
      </w:r>
      <w:r w:rsidR="00C1335C">
        <w:rPr>
          <w:rFonts w:hint="eastAsia"/>
          <w:bCs/>
          <w:sz w:val="22"/>
        </w:rPr>
        <w:t>huma</w:t>
      </w:r>
      <w:r w:rsidR="003D15C6">
        <w:rPr>
          <w:rFonts w:hint="eastAsia"/>
          <w:bCs/>
          <w:sz w:val="22"/>
        </w:rPr>
        <w:t>n</w:t>
      </w:r>
      <w:r w:rsidR="00C1335C">
        <w:rPr>
          <w:rFonts w:hint="eastAsia"/>
          <w:bCs/>
          <w:sz w:val="22"/>
        </w:rPr>
        <w:t>）法的地位及び法的主体性を有することを意味する」という。</w:t>
      </w:r>
    </w:p>
    <w:p w14:paraId="74624C88" w14:textId="51AF0176" w:rsidR="00827E7F" w:rsidRDefault="00686F5D" w:rsidP="00F9611B">
      <w:pPr>
        <w:ind w:leftChars="100" w:left="210" w:firstLineChars="100" w:firstLine="220"/>
        <w:jc w:val="left"/>
        <w:rPr>
          <w:bCs/>
          <w:sz w:val="22"/>
        </w:rPr>
      </w:pPr>
      <w:r>
        <w:rPr>
          <w:rFonts w:hint="eastAsia"/>
          <w:bCs/>
          <w:sz w:val="22"/>
        </w:rPr>
        <w:t>如上の引用文の中に含まれた「人間であること」という文言は、法的能力（権利能力及び行為能力）の享有にとっての本質部分をなす、と解しうる。すなわち、委員会は法的能力の享有の本質部分をあえて「人間であること」のみに限定する。誰もが人間であれば人権を等しく享有するので、誰もが人間であれば法的能力を等しく享有する、というのであろう。一方、障害（ないし機能障害、意思決定能力）は法的能力の享有にとっての非本質部分となる。よって、国家が障害を考慮に入れて障害者の法的能力の享有を制限すれば</w:t>
      </w:r>
      <w:r w:rsidR="004D7A3F">
        <w:rPr>
          <w:rFonts w:hint="eastAsia"/>
          <w:bCs/>
          <w:sz w:val="22"/>
        </w:rPr>
        <w:t>、障害に基づく差別が生ずる。</w:t>
      </w:r>
    </w:p>
    <w:p w14:paraId="6A08DE39" w14:textId="217C1946" w:rsidR="00200740" w:rsidRDefault="00200740" w:rsidP="00F9611B">
      <w:pPr>
        <w:ind w:leftChars="100" w:left="210" w:firstLineChars="100" w:firstLine="220"/>
        <w:jc w:val="left"/>
        <w:rPr>
          <w:bCs/>
          <w:sz w:val="22"/>
        </w:rPr>
      </w:pPr>
      <w:r>
        <w:rPr>
          <w:rFonts w:hint="eastAsia"/>
          <w:bCs/>
          <w:sz w:val="22"/>
        </w:rPr>
        <w:t>障害者権利委員会が障害者の法的能力への制限を一切認めないのは、以上のような論理によるものだと思われる。そして、障害に基づく法的能力の制限を撤廃することは、代行意思決定制度から支援付き意思決定制度へのパラダイム転換の一環をなす、と言えよう。</w:t>
      </w:r>
    </w:p>
    <w:p w14:paraId="103F2F14" w14:textId="77777777" w:rsidR="00827E7F" w:rsidRDefault="00827E7F" w:rsidP="00F9611B">
      <w:pPr>
        <w:ind w:leftChars="100" w:left="210" w:firstLineChars="100" w:firstLine="220"/>
        <w:jc w:val="left"/>
        <w:rPr>
          <w:bCs/>
          <w:sz w:val="22"/>
        </w:rPr>
      </w:pPr>
    </w:p>
    <w:p w14:paraId="5CB70596" w14:textId="4E4D79F8" w:rsidR="00DA1855" w:rsidRDefault="00DA1855" w:rsidP="00DA1855">
      <w:pPr>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Ⅱ 意思決定支援</w:t>
      </w:r>
    </w:p>
    <w:p w14:paraId="745E35F6" w14:textId="521EEF63" w:rsidR="00DA1855" w:rsidRDefault="00DA1855" w:rsidP="00DA1855">
      <w:pPr>
        <w:ind w:leftChars="100" w:left="210" w:firstLineChars="100" w:firstLine="220"/>
        <w:jc w:val="left"/>
        <w:rPr>
          <w:bCs/>
          <w:sz w:val="22"/>
        </w:rPr>
      </w:pPr>
      <w:r>
        <w:rPr>
          <w:rFonts w:asciiTheme="minorEastAsia" w:hAnsiTheme="minorEastAsia" w:hint="eastAsia"/>
          <w:bCs/>
          <w:sz w:val="22"/>
        </w:rPr>
        <w:t>条約</w:t>
      </w:r>
      <w:r>
        <w:rPr>
          <w:rFonts w:hint="eastAsia"/>
          <w:bCs/>
          <w:sz w:val="22"/>
        </w:rPr>
        <w:t>12</w:t>
      </w:r>
      <w:r>
        <w:rPr>
          <w:rFonts w:hint="eastAsia"/>
          <w:bCs/>
          <w:sz w:val="22"/>
        </w:rPr>
        <w:t>条</w:t>
      </w:r>
      <w:r>
        <w:rPr>
          <w:rFonts w:hint="eastAsia"/>
          <w:bCs/>
          <w:sz w:val="22"/>
        </w:rPr>
        <w:t>3</w:t>
      </w:r>
      <w:r>
        <w:rPr>
          <w:rFonts w:hint="eastAsia"/>
          <w:bCs/>
          <w:sz w:val="22"/>
        </w:rPr>
        <w:t>と</w:t>
      </w:r>
      <w:r>
        <w:rPr>
          <w:rFonts w:hint="eastAsia"/>
          <w:bCs/>
          <w:sz w:val="22"/>
        </w:rPr>
        <w:t>12</w:t>
      </w:r>
      <w:r>
        <w:rPr>
          <w:rFonts w:hint="eastAsia"/>
          <w:bCs/>
          <w:sz w:val="22"/>
        </w:rPr>
        <w:t>条</w:t>
      </w:r>
      <w:r>
        <w:rPr>
          <w:rFonts w:hint="eastAsia"/>
          <w:bCs/>
          <w:sz w:val="22"/>
        </w:rPr>
        <w:t>4</w:t>
      </w:r>
      <w:r>
        <w:rPr>
          <w:rFonts w:hint="eastAsia"/>
          <w:bCs/>
          <w:sz w:val="22"/>
        </w:rPr>
        <w:t>は「法的能力の行使」という文言を含んでいる。</w:t>
      </w:r>
      <w:r>
        <w:rPr>
          <w:rFonts w:hint="eastAsia"/>
          <w:bCs/>
          <w:sz w:val="22"/>
        </w:rPr>
        <w:t>12</w:t>
      </w:r>
      <w:r>
        <w:rPr>
          <w:rFonts w:hint="eastAsia"/>
          <w:bCs/>
          <w:sz w:val="22"/>
        </w:rPr>
        <w:t>条</w:t>
      </w:r>
      <w:r>
        <w:rPr>
          <w:rFonts w:hint="eastAsia"/>
          <w:bCs/>
          <w:sz w:val="22"/>
        </w:rPr>
        <w:t>3</w:t>
      </w:r>
      <w:r>
        <w:rPr>
          <w:rFonts w:hint="eastAsia"/>
          <w:bCs/>
          <w:sz w:val="22"/>
        </w:rPr>
        <w:t>は、「締約国は、障害者がその法的能力の行使に当たって必要とする支援を利用する機会を提供するための適当な措置をとる」と定める。</w:t>
      </w:r>
      <w:r w:rsidR="00834A36">
        <w:rPr>
          <w:rFonts w:hint="eastAsia"/>
          <w:bCs/>
          <w:sz w:val="22"/>
        </w:rPr>
        <w:t>障害者権利委員会も日本政府も、この</w:t>
      </w:r>
      <w:r w:rsidR="00834A36">
        <w:rPr>
          <w:rFonts w:hint="eastAsia"/>
          <w:bCs/>
          <w:sz w:val="22"/>
        </w:rPr>
        <w:t>12</w:t>
      </w:r>
      <w:r w:rsidR="00834A36">
        <w:rPr>
          <w:rFonts w:hint="eastAsia"/>
          <w:bCs/>
          <w:sz w:val="22"/>
        </w:rPr>
        <w:t>条</w:t>
      </w:r>
      <w:r w:rsidR="00834A36">
        <w:rPr>
          <w:rFonts w:hint="eastAsia"/>
          <w:bCs/>
          <w:sz w:val="22"/>
        </w:rPr>
        <w:t>3</w:t>
      </w:r>
      <w:r w:rsidR="00834A36">
        <w:rPr>
          <w:rFonts w:hint="eastAsia"/>
          <w:bCs/>
          <w:sz w:val="22"/>
        </w:rPr>
        <w:t>にいう支援は行為能力に関わる支援を含んでいる、と解する。</w:t>
      </w:r>
    </w:p>
    <w:p w14:paraId="3788BC38" w14:textId="48AE6220" w:rsidR="00827E7F" w:rsidRDefault="005C552A" w:rsidP="008F1FD2">
      <w:pPr>
        <w:ind w:leftChars="100" w:left="210" w:firstLineChars="100" w:firstLine="220"/>
        <w:jc w:val="left"/>
        <w:rPr>
          <w:bCs/>
          <w:sz w:val="22"/>
        </w:rPr>
      </w:pPr>
      <w:r>
        <w:rPr>
          <w:rFonts w:hint="eastAsia"/>
          <w:bCs/>
          <w:sz w:val="22"/>
        </w:rPr>
        <w:t>12</w:t>
      </w:r>
      <w:r>
        <w:rPr>
          <w:rFonts w:hint="eastAsia"/>
          <w:bCs/>
          <w:sz w:val="22"/>
        </w:rPr>
        <w:t>条</w:t>
      </w:r>
      <w:r>
        <w:rPr>
          <w:rFonts w:hint="eastAsia"/>
          <w:bCs/>
          <w:sz w:val="22"/>
        </w:rPr>
        <w:t>4</w:t>
      </w:r>
      <w:r>
        <w:rPr>
          <w:rFonts w:hint="eastAsia"/>
          <w:bCs/>
          <w:sz w:val="22"/>
        </w:rPr>
        <w:t>は、「締約国は、法的能力の行使に</w:t>
      </w:r>
      <w:r w:rsidR="007D0437">
        <w:rPr>
          <w:rFonts w:hint="eastAsia"/>
          <w:bCs/>
          <w:sz w:val="22"/>
        </w:rPr>
        <w:t>関連する全ての措置において、濫用を防止す</w:t>
      </w:r>
      <w:r w:rsidR="007D0437">
        <w:rPr>
          <w:rFonts w:hint="eastAsia"/>
          <w:bCs/>
          <w:sz w:val="22"/>
        </w:rPr>
        <w:lastRenderedPageBreak/>
        <w:t>るための適当かつ効果的な保障〔</w:t>
      </w:r>
      <w:r w:rsidR="007D0437">
        <w:rPr>
          <w:rFonts w:hint="eastAsia"/>
          <w:bCs/>
          <w:sz w:val="22"/>
        </w:rPr>
        <w:t>safeguards</w:t>
      </w:r>
      <w:r w:rsidR="007D0437">
        <w:rPr>
          <w:rFonts w:hint="eastAsia"/>
          <w:bCs/>
          <w:sz w:val="22"/>
        </w:rPr>
        <w:t>〕を国際人権法に従って定めることを確保する」と定めるが、ここで注目されるのが「法的能力の行使に関連する全ての措置」という文言である</w:t>
      </w:r>
      <w:r w:rsidR="00F463CB">
        <w:rPr>
          <w:rFonts w:hint="eastAsia"/>
          <w:bCs/>
          <w:sz w:val="22"/>
        </w:rPr>
        <w:t>。なぜなら、文言上は、</w:t>
      </w:r>
      <w:r w:rsidR="00F463CB">
        <w:rPr>
          <w:rFonts w:hint="eastAsia"/>
          <w:bCs/>
          <w:sz w:val="22"/>
        </w:rPr>
        <w:t>12</w:t>
      </w:r>
      <w:r w:rsidR="00F463CB">
        <w:rPr>
          <w:rFonts w:hint="eastAsia"/>
          <w:bCs/>
          <w:sz w:val="22"/>
        </w:rPr>
        <w:t>条</w:t>
      </w:r>
      <w:r w:rsidR="00F463CB">
        <w:rPr>
          <w:rFonts w:hint="eastAsia"/>
          <w:bCs/>
          <w:sz w:val="22"/>
        </w:rPr>
        <w:t>3</w:t>
      </w:r>
      <w:r w:rsidR="00F463CB">
        <w:rPr>
          <w:rFonts w:hint="eastAsia"/>
          <w:bCs/>
          <w:sz w:val="22"/>
        </w:rPr>
        <w:t>にいう「法的能力の行使に当たって必要とする支援」には代行意思決定が含まれないと解されるのに対して、</w:t>
      </w:r>
      <w:r w:rsidR="00F463CB">
        <w:rPr>
          <w:rFonts w:hint="eastAsia"/>
          <w:bCs/>
          <w:sz w:val="22"/>
        </w:rPr>
        <w:t>12</w:t>
      </w:r>
      <w:r w:rsidR="00F463CB">
        <w:rPr>
          <w:rFonts w:hint="eastAsia"/>
          <w:bCs/>
          <w:sz w:val="22"/>
        </w:rPr>
        <w:t>条</w:t>
      </w:r>
      <w:r w:rsidR="00F463CB">
        <w:rPr>
          <w:rFonts w:hint="eastAsia"/>
          <w:bCs/>
          <w:sz w:val="22"/>
        </w:rPr>
        <w:t>4</w:t>
      </w:r>
      <w:r w:rsidR="00F463CB">
        <w:rPr>
          <w:rFonts w:hint="eastAsia"/>
          <w:bCs/>
          <w:sz w:val="22"/>
        </w:rPr>
        <w:t>にいう「法的能力の行使に関連する全ての措置」には代行意思決定が含まれる余地が生じうるからだ。この点、基本的</w:t>
      </w:r>
      <w:r w:rsidR="00075CF8">
        <w:rPr>
          <w:rFonts w:hint="eastAsia"/>
          <w:bCs/>
          <w:sz w:val="22"/>
        </w:rPr>
        <w:t>に</w:t>
      </w:r>
      <w:r w:rsidR="00F463CB">
        <w:rPr>
          <w:rFonts w:hint="eastAsia"/>
          <w:bCs/>
          <w:sz w:val="22"/>
        </w:rPr>
        <w:t>締約国は一般が採用する代行意思決定許容説をとれば、「法的能力の行使に関連する全ての措置」には代行意思決定制度は含まれうる。これに対して、障害者権利委員会の採用する代行意思決定禁止説をとると、「法的能力の行使に関連する全ての措置」には代行意思決定制度は一切含まれない。そこでいう代行意思決定制度とは、（</w:t>
      </w:r>
      <w:r w:rsidR="00F463CB">
        <w:rPr>
          <w:rFonts w:hint="eastAsia"/>
          <w:bCs/>
          <w:sz w:val="22"/>
        </w:rPr>
        <w:t>1</w:t>
      </w:r>
      <w:r w:rsidR="00F463CB">
        <w:rPr>
          <w:rFonts w:hint="eastAsia"/>
          <w:bCs/>
          <w:sz w:val="22"/>
        </w:rPr>
        <w:t>）法的能力（権利能力及び行為能力を含む）の制限・剥奪、（</w:t>
      </w:r>
      <w:r w:rsidR="00F463CB">
        <w:rPr>
          <w:rFonts w:hint="eastAsia"/>
          <w:bCs/>
          <w:sz w:val="22"/>
        </w:rPr>
        <w:t>2</w:t>
      </w:r>
      <w:r w:rsidR="00F463CB">
        <w:rPr>
          <w:rFonts w:hint="eastAsia"/>
          <w:bCs/>
          <w:sz w:val="22"/>
        </w:rPr>
        <w:t>）本人以外の者による代行意思決定者の（本人の意思に反する）任命、（</w:t>
      </w:r>
      <w:r w:rsidR="00F463CB">
        <w:rPr>
          <w:rFonts w:hint="eastAsia"/>
          <w:bCs/>
          <w:sz w:val="22"/>
        </w:rPr>
        <w:t>3</w:t>
      </w:r>
      <w:r w:rsidR="00F463CB">
        <w:rPr>
          <w:rFonts w:hint="eastAsia"/>
          <w:bCs/>
          <w:sz w:val="22"/>
        </w:rPr>
        <w:t>）代行意思決定者による（本人の意思及び選好と対照をなす）客観的な最善の利益（</w:t>
      </w:r>
      <w:r w:rsidR="009E52C2">
        <w:rPr>
          <w:rFonts w:hint="eastAsia"/>
          <w:bCs/>
          <w:sz w:val="22"/>
        </w:rPr>
        <w:t>best</w:t>
      </w:r>
      <w:r w:rsidR="009E52C2">
        <w:rPr>
          <w:rFonts w:hint="eastAsia"/>
          <w:bCs/>
          <w:sz w:val="22"/>
        </w:rPr>
        <w:t xml:space="preserve">　</w:t>
      </w:r>
      <w:r w:rsidR="009E52C2">
        <w:rPr>
          <w:rFonts w:hint="eastAsia"/>
          <w:bCs/>
          <w:sz w:val="22"/>
        </w:rPr>
        <w:t>interests</w:t>
      </w:r>
      <w:r w:rsidR="009E52C2">
        <w:rPr>
          <w:rFonts w:hint="eastAsia"/>
          <w:bCs/>
          <w:sz w:val="22"/>
        </w:rPr>
        <w:t>）</w:t>
      </w:r>
      <w:r w:rsidR="00075CF8">
        <w:rPr>
          <w:rFonts w:hint="eastAsia"/>
          <w:bCs/>
          <w:sz w:val="22"/>
        </w:rPr>
        <w:t>（委員会の否定する代行意思決定制度が依拠する最善の利益は、客観的な最善の利益（客観主義）を意味し、意思及び選好（意思主義）と対立しうる。ある論者が言うように、私たちは自分にとって何が最善の利益であるかを常に知っているわけではなく、たとえ知っていたとしても、常にそれに応じて行動するとは限らない。私たちは自律が尊重されることで</w:t>
      </w:r>
      <w:r w:rsidR="008F1FD2">
        <w:rPr>
          <w:rFonts w:hint="eastAsia"/>
          <w:bCs/>
          <w:sz w:val="22"/>
        </w:rPr>
        <w:t>次善の選択をすること</w:t>
      </w:r>
      <w:r w:rsidR="003D15C6">
        <w:rPr>
          <w:rFonts w:hint="eastAsia"/>
          <w:bCs/>
          <w:sz w:val="22"/>
        </w:rPr>
        <w:t>も</w:t>
      </w:r>
      <w:r w:rsidR="008F1FD2">
        <w:rPr>
          <w:rFonts w:hint="eastAsia"/>
          <w:bCs/>
          <w:sz w:val="22"/>
        </w:rPr>
        <w:t>できる）</w:t>
      </w:r>
    </w:p>
    <w:p w14:paraId="1EC16D80" w14:textId="61E65165" w:rsidR="008F1FD2" w:rsidRDefault="008F1FD2" w:rsidP="008F1FD2">
      <w:pPr>
        <w:ind w:left="220" w:hangingChars="100" w:hanging="220"/>
        <w:jc w:val="left"/>
        <w:rPr>
          <w:bCs/>
          <w:sz w:val="22"/>
        </w:rPr>
      </w:pPr>
      <w:r>
        <w:rPr>
          <w:rFonts w:hint="eastAsia"/>
          <w:bCs/>
          <w:sz w:val="22"/>
        </w:rPr>
        <w:t xml:space="preserve">　（なお、最善の利益は子どもの権利条約の原則の１つをなし、障害者権利条約</w:t>
      </w:r>
      <w:r>
        <w:rPr>
          <w:rFonts w:hint="eastAsia"/>
          <w:bCs/>
          <w:sz w:val="22"/>
        </w:rPr>
        <w:t>7</w:t>
      </w:r>
      <w:r>
        <w:rPr>
          <w:rFonts w:hint="eastAsia"/>
          <w:bCs/>
          <w:sz w:val="22"/>
        </w:rPr>
        <w:t>条</w:t>
      </w:r>
      <w:r>
        <w:rPr>
          <w:rFonts w:hint="eastAsia"/>
          <w:bCs/>
          <w:sz w:val="22"/>
        </w:rPr>
        <w:t>2</w:t>
      </w:r>
      <w:r>
        <w:rPr>
          <w:rFonts w:hint="eastAsia"/>
          <w:bCs/>
          <w:sz w:val="22"/>
        </w:rPr>
        <w:t>も「障害のある児童に関する全ての措置をとるに当たっては、児童の最善の利益が主として考慮される」と定める。）</w:t>
      </w:r>
      <w:r>
        <w:rPr>
          <w:rFonts w:hint="eastAsia"/>
          <w:bCs/>
          <w:sz w:val="22"/>
        </w:rPr>
        <w:t xml:space="preserve"> </w:t>
      </w:r>
      <w:r>
        <w:rPr>
          <w:rFonts w:hint="eastAsia"/>
          <w:bCs/>
          <w:sz w:val="22"/>
        </w:rPr>
        <w:t>に基づく決定、という特徴をもつ制度を意味する。</w:t>
      </w:r>
    </w:p>
    <w:p w14:paraId="046BB43E" w14:textId="2B9BF3C4" w:rsidR="00A242B0" w:rsidRDefault="008F1FD2" w:rsidP="00A242B0">
      <w:pPr>
        <w:ind w:left="220" w:hangingChars="100" w:hanging="220"/>
        <w:jc w:val="left"/>
        <w:rPr>
          <w:bCs/>
          <w:sz w:val="22"/>
        </w:rPr>
      </w:pPr>
      <w:r>
        <w:rPr>
          <w:rFonts w:hint="eastAsia"/>
          <w:bCs/>
          <w:sz w:val="22"/>
        </w:rPr>
        <w:t xml:space="preserve">　　この代行意思決定制度を全面的に廃止し、支援付き意思決定制度を全面的に採用すること</w:t>
      </w:r>
      <w:r w:rsidR="0059745D">
        <w:rPr>
          <w:rFonts w:hint="eastAsia"/>
          <w:bCs/>
          <w:sz w:val="22"/>
        </w:rPr>
        <w:t>（パラダイム転換）を勧める障害者権利委員会の立場は、私たちがいないところで私たちのことについては何も決めてはならない旨の標語（</w:t>
      </w:r>
      <w:r w:rsidR="00A242B0" w:rsidRPr="00A242B0">
        <w:rPr>
          <w:rFonts w:asciiTheme="minorEastAsia" w:hAnsiTheme="minorEastAsia" w:hint="eastAsia"/>
          <w:bCs/>
          <w:sz w:val="22"/>
        </w:rPr>
        <w:t>‛</w:t>
      </w:r>
      <w:r w:rsidR="00A242B0" w:rsidRPr="00A242B0">
        <w:rPr>
          <w:bCs/>
          <w:sz w:val="22"/>
        </w:rPr>
        <w:t>Nothing</w:t>
      </w:r>
      <w:r w:rsidR="00A242B0">
        <w:rPr>
          <w:rFonts w:hint="eastAsia"/>
          <w:bCs/>
          <w:sz w:val="22"/>
        </w:rPr>
        <w:t xml:space="preserve">　</w:t>
      </w:r>
      <w:r w:rsidR="00A242B0">
        <w:rPr>
          <w:rFonts w:hint="eastAsia"/>
          <w:bCs/>
          <w:sz w:val="22"/>
        </w:rPr>
        <w:t>about</w:t>
      </w:r>
      <w:r w:rsidR="00A242B0">
        <w:rPr>
          <w:rFonts w:hint="eastAsia"/>
          <w:bCs/>
          <w:sz w:val="22"/>
        </w:rPr>
        <w:t xml:space="preserve">　</w:t>
      </w:r>
      <w:r w:rsidR="00A242B0">
        <w:rPr>
          <w:rFonts w:hint="eastAsia"/>
          <w:bCs/>
          <w:sz w:val="22"/>
        </w:rPr>
        <w:t>us</w:t>
      </w:r>
      <w:r w:rsidR="00A242B0">
        <w:rPr>
          <w:rFonts w:hint="eastAsia"/>
          <w:bCs/>
          <w:sz w:val="22"/>
        </w:rPr>
        <w:t xml:space="preserve">　</w:t>
      </w:r>
      <w:r w:rsidR="00A242B0">
        <w:rPr>
          <w:rFonts w:hint="eastAsia"/>
          <w:bCs/>
          <w:sz w:val="22"/>
        </w:rPr>
        <w:t>without</w:t>
      </w:r>
      <w:r w:rsidR="00A242B0">
        <w:rPr>
          <w:rFonts w:hint="eastAsia"/>
          <w:bCs/>
          <w:sz w:val="22"/>
        </w:rPr>
        <w:t xml:space="preserve">　</w:t>
      </w:r>
      <w:r w:rsidR="00A242B0">
        <w:rPr>
          <w:rFonts w:hint="eastAsia"/>
          <w:bCs/>
          <w:sz w:val="22"/>
        </w:rPr>
        <w:t>us</w:t>
      </w:r>
      <w:r w:rsidR="00A242B0" w:rsidRPr="00A242B0">
        <w:rPr>
          <w:rFonts w:asciiTheme="minorEastAsia" w:hAnsiTheme="minorEastAsia" w:hint="eastAsia"/>
          <w:bCs/>
          <w:sz w:val="22"/>
        </w:rPr>
        <w:t>’</w:t>
      </w:r>
      <w:r w:rsidR="00A242B0">
        <w:rPr>
          <w:rFonts w:asciiTheme="minorEastAsia" w:hAnsiTheme="minorEastAsia" w:hint="eastAsia"/>
          <w:bCs/>
          <w:sz w:val="22"/>
        </w:rPr>
        <w:t>）を高く掲げた条約交渉過程で、もともと国際障害コーカスなど障害者団体が強く主張したものである。（ただし、</w:t>
      </w:r>
      <w:r w:rsidR="00A242B0">
        <w:rPr>
          <w:rFonts w:hint="eastAsia"/>
          <w:bCs/>
          <w:sz w:val="22"/>
        </w:rPr>
        <w:t>12</w:t>
      </w:r>
      <w:r w:rsidR="00A242B0">
        <w:rPr>
          <w:rFonts w:hint="eastAsia"/>
          <w:bCs/>
          <w:sz w:val="22"/>
        </w:rPr>
        <w:t>条によって大きな影響を受ける認知症の人びとの存在感などは同条の交渉過程では限られていた。）</w:t>
      </w:r>
      <w:r w:rsidR="000B23E2">
        <w:rPr>
          <w:rFonts w:hint="eastAsia"/>
          <w:bCs/>
          <w:sz w:val="22"/>
        </w:rPr>
        <w:t>その主張の際に援用されたのが〈</w:t>
      </w:r>
      <w:r w:rsidR="000B23E2">
        <w:rPr>
          <w:rFonts w:hint="eastAsia"/>
          <w:bCs/>
          <w:sz w:val="22"/>
        </w:rPr>
        <w:t>0</w:t>
      </w:r>
      <w:r w:rsidR="000B23E2">
        <w:rPr>
          <w:rFonts w:hint="eastAsia"/>
          <w:bCs/>
          <w:sz w:val="22"/>
        </w:rPr>
        <w:t>％～</w:t>
      </w:r>
      <w:r w:rsidR="000B23E2">
        <w:rPr>
          <w:rFonts w:hint="eastAsia"/>
          <w:bCs/>
          <w:sz w:val="22"/>
        </w:rPr>
        <w:t>100</w:t>
      </w:r>
      <w:r w:rsidR="000B23E2">
        <w:rPr>
          <w:rFonts w:hint="eastAsia"/>
          <w:bCs/>
          <w:sz w:val="22"/>
        </w:rPr>
        <w:t>％の意思決定支援論〉である。この論に関しては、条約交渉過程で特別委員会議長が、他者が障害者の意思決定を</w:t>
      </w:r>
      <w:r w:rsidR="000B23E2">
        <w:rPr>
          <w:rFonts w:hint="eastAsia"/>
          <w:bCs/>
          <w:sz w:val="22"/>
        </w:rPr>
        <w:t>100</w:t>
      </w:r>
      <w:r w:rsidR="000B23E2">
        <w:rPr>
          <w:rFonts w:hint="eastAsia"/>
          <w:bCs/>
          <w:sz w:val="22"/>
        </w:rPr>
        <w:t>％支援することは他者が代行意思決定をすることと実質的に同じではないか、と問うた。</w:t>
      </w:r>
      <w:r w:rsidR="000B23E2">
        <w:rPr>
          <w:rFonts w:hint="eastAsia"/>
          <w:bCs/>
          <w:sz w:val="22"/>
        </w:rPr>
        <w:t>10</w:t>
      </w:r>
      <w:r w:rsidR="000B23E2">
        <w:rPr>
          <w:rFonts w:hint="eastAsia"/>
          <w:bCs/>
          <w:sz w:val="22"/>
        </w:rPr>
        <w:t>年前に筆者はこの議長の〈</w:t>
      </w:r>
      <w:r w:rsidR="000B23E2">
        <w:rPr>
          <w:rFonts w:hint="eastAsia"/>
          <w:bCs/>
          <w:sz w:val="22"/>
        </w:rPr>
        <w:t>100</w:t>
      </w:r>
      <w:r w:rsidR="000B23E2">
        <w:rPr>
          <w:rFonts w:hint="eastAsia"/>
          <w:bCs/>
          <w:sz w:val="22"/>
        </w:rPr>
        <w:t>％の意思決定支援＝代行意思決定〉という指摘を特に否定しなかったが、以下のように一般的意見</w:t>
      </w:r>
      <w:r w:rsidR="000B23E2">
        <w:rPr>
          <w:rFonts w:hint="eastAsia"/>
          <w:bCs/>
          <w:sz w:val="22"/>
        </w:rPr>
        <w:t>1</w:t>
      </w:r>
      <w:r w:rsidR="000B23E2">
        <w:rPr>
          <w:rFonts w:hint="eastAsia"/>
          <w:bCs/>
          <w:sz w:val="22"/>
        </w:rPr>
        <w:t>号の趣旨を丁寧に敷衍すれば、この指摘を否定できなくもない。</w:t>
      </w:r>
    </w:p>
    <w:p w14:paraId="672D6046" w14:textId="1A8F48BE" w:rsidR="000B23E2" w:rsidRDefault="000B23E2" w:rsidP="00A242B0">
      <w:pPr>
        <w:ind w:left="220" w:hangingChars="100" w:hanging="220"/>
        <w:jc w:val="left"/>
        <w:rPr>
          <w:bCs/>
          <w:sz w:val="22"/>
        </w:rPr>
      </w:pPr>
      <w:r>
        <w:rPr>
          <w:rFonts w:hint="eastAsia"/>
          <w:bCs/>
          <w:sz w:val="22"/>
        </w:rPr>
        <w:t xml:space="preserve">　　一般的意見</w:t>
      </w:r>
      <w:r>
        <w:rPr>
          <w:rFonts w:hint="eastAsia"/>
          <w:bCs/>
          <w:sz w:val="22"/>
        </w:rPr>
        <w:t>1</w:t>
      </w:r>
      <w:r>
        <w:rPr>
          <w:rFonts w:hint="eastAsia"/>
          <w:bCs/>
          <w:sz w:val="22"/>
        </w:rPr>
        <w:t>号</w:t>
      </w:r>
      <w:r w:rsidR="00AF4EED">
        <w:rPr>
          <w:rFonts w:hint="eastAsia"/>
          <w:bCs/>
          <w:sz w:val="22"/>
        </w:rPr>
        <w:t>は</w:t>
      </w:r>
      <w:r w:rsidR="001C3B73">
        <w:rPr>
          <w:rFonts w:hint="eastAsia"/>
          <w:bCs/>
          <w:sz w:val="22"/>
        </w:rPr>
        <w:t>「法的能力の行使に係る支援は、障害者の権利、意思及び選好を尊重しなければならず、決して代行意思決定となるべきではない」（関連して一般的意見</w:t>
      </w:r>
      <w:r w:rsidR="001C3B73">
        <w:rPr>
          <w:rFonts w:hint="eastAsia"/>
          <w:bCs/>
          <w:sz w:val="22"/>
        </w:rPr>
        <w:t>1</w:t>
      </w:r>
      <w:r w:rsidR="001C3B73">
        <w:rPr>
          <w:rFonts w:hint="eastAsia"/>
          <w:bCs/>
          <w:sz w:val="22"/>
        </w:rPr>
        <w:t>号は、「支援付き意思決定制度は、個人の意思及び選好を優先し、かつ、人権規範を尊重するところの様々な支援の選択肢からなる」）と記す。この趣旨に照らすと、法的能力行使支援は意思決定支援の本質部分とは、本人の意思・選好・権利への尊重であると言えよう。このため、本人の意思・選好・権利を尊重した支援のみが意思決定支援となりうる。よって、本人の意思・選好・権利を尊重した支援（意思決定支援）が</w:t>
      </w:r>
      <w:r w:rsidR="001C3B73">
        <w:rPr>
          <w:rFonts w:hint="eastAsia"/>
          <w:bCs/>
          <w:sz w:val="22"/>
        </w:rPr>
        <w:t>100</w:t>
      </w:r>
      <w:r w:rsidR="001C3B73">
        <w:rPr>
          <w:rFonts w:hint="eastAsia"/>
          <w:bCs/>
          <w:sz w:val="22"/>
        </w:rPr>
        <w:t>％なされても、その支援はやはり意思決定支援であることに変わりはなく</w:t>
      </w:r>
      <w:r w:rsidR="00581233">
        <w:rPr>
          <w:rFonts w:hint="eastAsia"/>
          <w:bCs/>
          <w:sz w:val="22"/>
        </w:rPr>
        <w:t>代行意思決定とは言えない。一方、もし本人の意思・選好・権利への尊重を損なう支援がなされれば、その支援はたとえ</w:t>
      </w:r>
      <w:r w:rsidR="00581233">
        <w:rPr>
          <w:rFonts w:hint="eastAsia"/>
          <w:bCs/>
          <w:sz w:val="22"/>
        </w:rPr>
        <w:t>10</w:t>
      </w:r>
      <w:r w:rsidR="00581233">
        <w:rPr>
          <w:rFonts w:hint="eastAsia"/>
          <w:bCs/>
          <w:sz w:val="22"/>
        </w:rPr>
        <w:t>％に過ぎなくても</w:t>
      </w:r>
      <w:r w:rsidR="00C85B18">
        <w:rPr>
          <w:rFonts w:hint="eastAsia"/>
          <w:bCs/>
          <w:sz w:val="22"/>
        </w:rPr>
        <w:t>代行意思決定である。</w:t>
      </w:r>
    </w:p>
    <w:p w14:paraId="7D623DB1" w14:textId="2961C0EC" w:rsidR="00FD6AF6" w:rsidRDefault="00FE18E7" w:rsidP="00A242B0">
      <w:pPr>
        <w:ind w:left="220" w:hangingChars="100" w:hanging="220"/>
        <w:jc w:val="left"/>
        <w:rPr>
          <w:bCs/>
          <w:sz w:val="22"/>
        </w:rPr>
      </w:pPr>
      <w:r>
        <w:rPr>
          <w:rFonts w:hint="eastAsia"/>
          <w:bCs/>
          <w:sz w:val="22"/>
        </w:rPr>
        <w:t xml:space="preserve">　　このように〈</w:t>
      </w:r>
      <w:r>
        <w:rPr>
          <w:rFonts w:hint="eastAsia"/>
          <w:bCs/>
          <w:sz w:val="22"/>
        </w:rPr>
        <w:t>100</w:t>
      </w:r>
      <w:r>
        <w:rPr>
          <w:rFonts w:hint="eastAsia"/>
          <w:bCs/>
          <w:sz w:val="22"/>
        </w:rPr>
        <w:t>％の意思決定支援＝代行意思決定〉とはならないとの結論が導かれたの</w:t>
      </w:r>
      <w:r>
        <w:rPr>
          <w:rFonts w:hint="eastAsia"/>
          <w:bCs/>
          <w:sz w:val="22"/>
        </w:rPr>
        <w:lastRenderedPageBreak/>
        <w:t>は、繰り返すが、一般的意見</w:t>
      </w:r>
      <w:r>
        <w:rPr>
          <w:rFonts w:hint="eastAsia"/>
          <w:bCs/>
          <w:sz w:val="22"/>
        </w:rPr>
        <w:t>1</w:t>
      </w:r>
      <w:r>
        <w:rPr>
          <w:rFonts w:hint="eastAsia"/>
          <w:bCs/>
          <w:sz w:val="22"/>
        </w:rPr>
        <w:t>号に沿って意思・選好・権利への尊重を意思決定支援の本質部分に据えたからである。そして、この意思・選好・権利への尊重に関する論点としては、</w:t>
      </w:r>
      <w:r w:rsidR="00FD6AF6">
        <w:rPr>
          <w:rFonts w:hint="eastAsia"/>
          <w:bCs/>
          <w:sz w:val="22"/>
        </w:rPr>
        <w:t>意思と選好との関係や、意思及び選好と権利との関係などもあるが、本稿では次の２つの論点のみを取り上げる。</w:t>
      </w:r>
    </w:p>
    <w:p w14:paraId="1839A9BB" w14:textId="1710A4C8" w:rsidR="00060AEB" w:rsidRDefault="00060AEB" w:rsidP="004D59DE">
      <w:pPr>
        <w:ind w:left="220" w:hangingChars="100" w:hanging="220"/>
        <w:jc w:val="left"/>
        <w:rPr>
          <w:bCs/>
          <w:sz w:val="22"/>
        </w:rPr>
      </w:pPr>
      <w:r>
        <w:rPr>
          <w:rFonts w:hint="eastAsia"/>
          <w:bCs/>
          <w:sz w:val="22"/>
        </w:rPr>
        <w:t xml:space="preserve">　　第１の論点は、意思主義と客観主義との関係である。たとえば健康に生きたいとか浪費したくない等の本人の意思及び選好（意思主義）は、本人の生命・身体・財産という客観的価値の保全（客観主義）と補完関係にあるが、その一方で、たとえば取り返しのつかない害を自身に加えたい等の本人の意思及び選好（意思主義）は、本人の生命・身体・財産という客観的価値の保全（客観主義）と緊張関係にある。</w:t>
      </w:r>
      <w:r w:rsidR="004D59DE">
        <w:rPr>
          <w:rFonts w:hint="eastAsia"/>
          <w:bCs/>
          <w:sz w:val="22"/>
        </w:rPr>
        <w:t>そして、後者の緊張関</w:t>
      </w:r>
      <w:r w:rsidR="006A1FEE">
        <w:rPr>
          <w:rFonts w:hint="eastAsia"/>
          <w:bCs/>
          <w:sz w:val="22"/>
        </w:rPr>
        <w:t>が生ずる場合には、意思主義と客観主義とを調和させる必要がある。</w:t>
      </w:r>
      <w:r w:rsidR="00B615E4">
        <w:rPr>
          <w:rFonts w:hint="eastAsia"/>
          <w:bCs/>
          <w:sz w:val="22"/>
        </w:rPr>
        <w:t>この点、本人の意思及び選好（意思主義）は、そもそも支援者その他の様々な条件との相互作用を経て動態的に形成・決定・表明・実現される可変的で複雑なものであるが、本人の生命・身体・財産の保全（客観主義）を取り返しのつかないほど自ら害さないよう本人自身が踏みとどまろうとする（踏みとどまりたい）、という次元での本人の意思及び選好（意思主義）</w:t>
      </w:r>
      <w:r w:rsidR="00D635F1">
        <w:rPr>
          <w:rFonts w:hint="eastAsia"/>
          <w:bCs/>
          <w:sz w:val="22"/>
        </w:rPr>
        <w:t>（この次元での意思及び選好を含む意思及び選好を他者が支援する過程は、障害者のエンパワーメント（個人や集団が自身の生活をコントロールし、組織や社会に影響を与えるようになること）（</w:t>
      </w:r>
      <w:proofErr w:type="spellStart"/>
      <w:r w:rsidR="00D635F1">
        <w:rPr>
          <w:rFonts w:hint="eastAsia"/>
          <w:bCs/>
          <w:sz w:val="22"/>
        </w:rPr>
        <w:t>autonomisation</w:t>
      </w:r>
      <w:proofErr w:type="spellEnd"/>
      <w:r w:rsidR="00D635F1">
        <w:rPr>
          <w:rFonts w:hint="eastAsia"/>
          <w:bCs/>
          <w:sz w:val="22"/>
        </w:rPr>
        <w:t>）（独立、自律）の一環として位置づけることもできる。）</w:t>
      </w:r>
      <w:r w:rsidR="00D635F1">
        <w:rPr>
          <w:rFonts w:hint="eastAsia"/>
          <w:bCs/>
          <w:sz w:val="22"/>
        </w:rPr>
        <w:t xml:space="preserve"> </w:t>
      </w:r>
      <w:r w:rsidR="00B615E4">
        <w:rPr>
          <w:rFonts w:hint="eastAsia"/>
          <w:bCs/>
          <w:sz w:val="22"/>
        </w:rPr>
        <w:t>をも含むはずである。適切な情報や制度、環境を用意しながら、この次元での意思及び選好をも尊重した意思決定支援を確保することにより、意思主義と客観主義との調和を意思主義の枠内で</w:t>
      </w:r>
      <w:r w:rsidR="00D635F1">
        <w:rPr>
          <w:rFonts w:hint="eastAsia"/>
          <w:bCs/>
          <w:sz w:val="22"/>
        </w:rPr>
        <w:t>図ることが、障害者権利委員会のいうパラダイム転換に沿う理解だと思われる。</w:t>
      </w:r>
    </w:p>
    <w:p w14:paraId="1E42DF91" w14:textId="6EE7D538" w:rsidR="00E45C5B" w:rsidRDefault="00E427FF" w:rsidP="00E45C5B">
      <w:pPr>
        <w:ind w:left="220" w:hangingChars="100" w:hanging="220"/>
        <w:jc w:val="left"/>
        <w:rPr>
          <w:bCs/>
          <w:sz w:val="22"/>
        </w:rPr>
      </w:pPr>
      <w:r>
        <w:rPr>
          <w:rFonts w:hint="eastAsia"/>
          <w:bCs/>
          <w:sz w:val="22"/>
        </w:rPr>
        <w:t xml:space="preserve">　　第２の論点は、「意思及び選好の決定が</w:t>
      </w:r>
      <w:r w:rsidR="00895933">
        <w:rPr>
          <w:rFonts w:hint="eastAsia"/>
          <w:bCs/>
          <w:sz w:val="22"/>
        </w:rPr>
        <w:t>現実</w:t>
      </w:r>
      <w:r>
        <w:rPr>
          <w:rFonts w:hint="eastAsia"/>
          <w:bCs/>
          <w:sz w:val="22"/>
        </w:rPr>
        <w:t>的に（事実上、実際上）不可能な状況」に関わる。</w:t>
      </w:r>
      <w:r w:rsidR="00E45C5B">
        <w:rPr>
          <w:rFonts w:hint="eastAsia"/>
          <w:bCs/>
          <w:sz w:val="22"/>
        </w:rPr>
        <w:t>一般的意見</w:t>
      </w:r>
      <w:r w:rsidR="00E45C5B">
        <w:rPr>
          <w:rFonts w:hint="eastAsia"/>
          <w:bCs/>
          <w:sz w:val="22"/>
        </w:rPr>
        <w:t>1</w:t>
      </w:r>
      <w:r w:rsidR="00E45C5B">
        <w:rPr>
          <w:rFonts w:hint="eastAsia"/>
          <w:bCs/>
          <w:sz w:val="22"/>
        </w:rPr>
        <w:t>号は、「多大な努力がなされた後に個人の意思及び選好の決定が</w:t>
      </w:r>
      <w:r w:rsidR="00BE14FE">
        <w:rPr>
          <w:rFonts w:hint="eastAsia"/>
          <w:bCs/>
          <w:sz w:val="22"/>
        </w:rPr>
        <w:t>現実</w:t>
      </w:r>
      <w:r w:rsidR="00E45C5B">
        <w:rPr>
          <w:rFonts w:hint="eastAsia"/>
          <w:bCs/>
          <w:sz w:val="22"/>
        </w:rPr>
        <w:t>的に不可能な状況の下では、『意思及び選好の最良の解釈（</w:t>
      </w:r>
      <w:r w:rsidR="00E45C5B">
        <w:rPr>
          <w:rFonts w:hint="eastAsia"/>
          <w:bCs/>
          <w:sz w:val="22"/>
        </w:rPr>
        <w:t>best</w:t>
      </w:r>
      <w:r w:rsidR="00E45C5B">
        <w:rPr>
          <w:rFonts w:hint="eastAsia"/>
          <w:bCs/>
          <w:sz w:val="22"/>
        </w:rPr>
        <w:t xml:space="preserve">　</w:t>
      </w:r>
      <w:r w:rsidR="00E45C5B">
        <w:rPr>
          <w:rFonts w:hint="eastAsia"/>
          <w:bCs/>
          <w:sz w:val="22"/>
        </w:rPr>
        <w:t>interpretation</w:t>
      </w:r>
      <w:r w:rsidR="00E45C5B">
        <w:rPr>
          <w:rFonts w:hint="eastAsia"/>
          <w:bCs/>
          <w:sz w:val="22"/>
        </w:rPr>
        <w:t xml:space="preserve">　</w:t>
      </w:r>
      <w:r w:rsidR="00E45C5B">
        <w:rPr>
          <w:rFonts w:hint="eastAsia"/>
          <w:bCs/>
          <w:sz w:val="22"/>
        </w:rPr>
        <w:t>of</w:t>
      </w:r>
      <w:r w:rsidR="00E45C5B">
        <w:rPr>
          <w:rFonts w:hint="eastAsia"/>
          <w:bCs/>
          <w:sz w:val="22"/>
        </w:rPr>
        <w:t xml:space="preserve">　</w:t>
      </w:r>
      <w:r w:rsidR="00E45C5B">
        <w:rPr>
          <w:rFonts w:hint="eastAsia"/>
          <w:bCs/>
          <w:sz w:val="22"/>
        </w:rPr>
        <w:t>will</w:t>
      </w:r>
      <w:r w:rsidR="00E45C5B">
        <w:rPr>
          <w:rFonts w:hint="eastAsia"/>
          <w:bCs/>
          <w:sz w:val="22"/>
        </w:rPr>
        <w:t xml:space="preserve">　</w:t>
      </w:r>
      <w:r w:rsidR="00E45C5B">
        <w:rPr>
          <w:rFonts w:hint="eastAsia"/>
          <w:bCs/>
          <w:sz w:val="22"/>
        </w:rPr>
        <w:t>and</w:t>
      </w:r>
      <w:r w:rsidR="00E45C5B">
        <w:rPr>
          <w:rFonts w:hint="eastAsia"/>
          <w:bCs/>
          <w:sz w:val="22"/>
        </w:rPr>
        <w:t xml:space="preserve">　</w:t>
      </w:r>
      <w:r w:rsidR="00E45C5B">
        <w:rPr>
          <w:rFonts w:hint="eastAsia"/>
          <w:bCs/>
          <w:sz w:val="22"/>
        </w:rPr>
        <w:t>preferences</w:t>
      </w:r>
      <w:r w:rsidR="00E45C5B">
        <w:rPr>
          <w:rFonts w:hint="eastAsia"/>
          <w:bCs/>
          <w:sz w:val="22"/>
        </w:rPr>
        <w:t>）』が『最善の利益』の決定に取ってかわらなければならない。『意思及び選好の最良の解釈』は、個人の権利、意思及び選好を</w:t>
      </w:r>
      <w:r w:rsidR="00E45C5B">
        <w:rPr>
          <w:rFonts w:hint="eastAsia"/>
          <w:bCs/>
          <w:sz w:val="22"/>
        </w:rPr>
        <w:t>12</w:t>
      </w:r>
      <w:r w:rsidR="00E45C5B">
        <w:rPr>
          <w:rFonts w:hint="eastAsia"/>
          <w:bCs/>
          <w:sz w:val="22"/>
        </w:rPr>
        <w:t>条の</w:t>
      </w:r>
      <w:r w:rsidR="00E45C5B">
        <w:rPr>
          <w:rFonts w:hint="eastAsia"/>
          <w:bCs/>
          <w:sz w:val="22"/>
        </w:rPr>
        <w:t>4</w:t>
      </w:r>
      <w:r w:rsidR="00E45C5B">
        <w:rPr>
          <w:rFonts w:hint="eastAsia"/>
          <w:bCs/>
          <w:sz w:val="22"/>
        </w:rPr>
        <w:t>の下で尊重する。『最善の利益』の原則は、成人に関しては</w:t>
      </w:r>
      <w:r w:rsidR="00E45C5B">
        <w:rPr>
          <w:rFonts w:hint="eastAsia"/>
          <w:bCs/>
          <w:sz w:val="22"/>
        </w:rPr>
        <w:t>12</w:t>
      </w:r>
      <w:r w:rsidR="00E45C5B">
        <w:rPr>
          <w:rFonts w:hint="eastAsia"/>
          <w:bCs/>
          <w:sz w:val="22"/>
        </w:rPr>
        <w:t>条を遵守するセーフガードにはならない」と記す。</w:t>
      </w:r>
    </w:p>
    <w:p w14:paraId="51434465" w14:textId="75E86643" w:rsidR="00E45C5B" w:rsidRDefault="00BE14FE" w:rsidP="00E45C5B">
      <w:pPr>
        <w:ind w:left="220" w:hangingChars="100" w:hanging="220"/>
        <w:jc w:val="left"/>
        <w:rPr>
          <w:bCs/>
          <w:sz w:val="22"/>
        </w:rPr>
      </w:pPr>
      <w:r>
        <w:rPr>
          <w:rFonts w:hint="eastAsia"/>
          <w:bCs/>
          <w:sz w:val="22"/>
        </w:rPr>
        <w:t xml:space="preserve">　　この引用文をどう読むかであるが、まず「意思及び選好の決定が現実的に不可能な状況」において委員会が最善の利益（客観主義）に基づく代行意思決定を一切認めないのは、それが意思及び選好（意思主義）を歪めうるからだ。（なお付言すると、委員会は、他者による最善の利益の判断を許容することによる実際的効果（たとえ法規定やガイドラインが「最善の利益の判断は最後の手段である」と標榜しても、最善の利益又は本人保護に基づく代行意思決定をひとたび認めてしまえば、その法規定やガイドラインが予定する最後の手段（真にやむを得ない場合）でないにもかかわらず、実際には代行意思決定をされる者たちが続出しうること）</w:t>
      </w:r>
      <w:r w:rsidR="00D21B00">
        <w:rPr>
          <w:rFonts w:hint="eastAsia"/>
          <w:bCs/>
          <w:sz w:val="22"/>
        </w:rPr>
        <w:t>をも懸念しているのではないだろうか。）これに対して、「意思及び選好の決定が現実的に不可能な状況」において他者が本人の意思及び選好を「最良に解釈する」営為は、本人の意思及び選好の内容を最も良く理解して尊重しようとする意思主義に立つため、意思決定支援又は支援付き意思決定制度に位置づけられる。（要するに、「最良の解釈」は意思及び選好（意思主義）の枠内で生命・自由・財産の保全（客観主義を考慮に入れるが、最善の利益</w:t>
      </w:r>
      <w:r w:rsidR="00BB00CD">
        <w:rPr>
          <w:rFonts w:hint="eastAsia"/>
          <w:bCs/>
          <w:sz w:val="22"/>
        </w:rPr>
        <w:t>（客観主義）は意思及び選好（意思主義）の枠外で判断される。とはいえ、実践では、「最良の解釈」が「最善の利益」の判断に容易に転化するおそれがある。その意味での「最良の解釈」（意思決定支援）の濫用をも防止するため、条約</w:t>
      </w:r>
      <w:r w:rsidR="00BB00CD">
        <w:rPr>
          <w:rFonts w:hint="eastAsia"/>
          <w:bCs/>
          <w:sz w:val="22"/>
        </w:rPr>
        <w:lastRenderedPageBreak/>
        <w:t>12</w:t>
      </w:r>
      <w:r w:rsidR="00BB00CD">
        <w:rPr>
          <w:rFonts w:hint="eastAsia"/>
          <w:bCs/>
          <w:sz w:val="22"/>
        </w:rPr>
        <w:t>条</w:t>
      </w:r>
      <w:r w:rsidR="00BB00CD">
        <w:rPr>
          <w:rFonts w:hint="eastAsia"/>
          <w:bCs/>
          <w:sz w:val="22"/>
        </w:rPr>
        <w:t>4</w:t>
      </w:r>
      <w:r w:rsidR="00BB00CD">
        <w:rPr>
          <w:rFonts w:hint="eastAsia"/>
          <w:bCs/>
          <w:sz w:val="22"/>
        </w:rPr>
        <w:t>（セーフガード条項）の下で「障害者の権利、意思及び選好を尊重すること」や「不当な影響を及ぼさないこと」などの確保が国家に義務付けられている、と解しているのが委員会であろう。）</w:t>
      </w:r>
    </w:p>
    <w:p w14:paraId="6A3324CE" w14:textId="506C6B41" w:rsidR="008E538C" w:rsidRDefault="008E538C" w:rsidP="00E45C5B">
      <w:pPr>
        <w:ind w:left="220" w:hangingChars="100" w:hanging="220"/>
        <w:jc w:val="left"/>
        <w:rPr>
          <w:bCs/>
          <w:sz w:val="22"/>
        </w:rPr>
      </w:pPr>
      <w:r>
        <w:rPr>
          <w:rFonts w:hint="eastAsia"/>
          <w:bCs/>
          <w:sz w:val="22"/>
        </w:rPr>
        <w:t xml:space="preserve">　　そして、カナダ地域生活協会（ＣＡＣＬ）の説明をも参考にして言えば、他者が本人の意思及び選好を確実に解釈しえない場合、信頼しうる入手可能な全ての関連情報が適切に考慮された上で、特定の場面における本人の意思及び選好について他の解釈よりも良い解釈が存在するのであれば、その「より良い解釈」を「最良の解釈」とすることを委員会は否定できないであろう。この点、たとえば「最良の解釈」は個人の権利・意思・選好を尊重したものであるため、権利制約の最小化を求める本人の意思及び選好を推定する解釈のほうが、そうでない</w:t>
      </w:r>
      <w:r w:rsidR="003D7403">
        <w:rPr>
          <w:rFonts w:hint="eastAsia"/>
          <w:bCs/>
          <w:sz w:val="22"/>
        </w:rPr>
        <w:t>解釈と比べて「より良い解釈」だと言える。</w:t>
      </w:r>
    </w:p>
    <w:p w14:paraId="113703F0" w14:textId="5B0937C7" w:rsidR="007746F3" w:rsidRPr="00F3102B" w:rsidRDefault="00F3102B" w:rsidP="007746F3">
      <w:pPr>
        <w:pStyle w:val="af0"/>
        <w:ind w:left="220" w:right="49" w:hangingChars="100" w:hanging="220"/>
        <w:jc w:val="both"/>
      </w:pPr>
      <w:r>
        <w:rPr>
          <w:rFonts w:hint="eastAsia"/>
        </w:rPr>
        <w:t xml:space="preserve">　　以上、曖昧さを多分に残す一般的意見</w:t>
      </w:r>
      <w:r>
        <w:rPr>
          <w:rFonts w:hint="eastAsia"/>
        </w:rPr>
        <w:t>1</w:t>
      </w:r>
      <w:r>
        <w:rPr>
          <w:rFonts w:hint="eastAsia"/>
        </w:rPr>
        <w:t>号の論理の間隙を幾分埋めながら述べてきたとおり、意思及び選好の尊重（意思主義）と生命・身体・財産という客観的価値の保全（客観主義）とが緊張関係にある場合や、意思及び選好の決定が現実的に不可能な場合にも、委員会のいうパラダイム転換は最善の利益に基づく代行意思決定に頼らず、意思及び選好を尊重する立場（意思主義）を貫徹する。このパラダイム転換を</w:t>
      </w:r>
      <w:r>
        <w:rPr>
          <w:rFonts w:hint="eastAsia"/>
        </w:rPr>
        <w:t>12</w:t>
      </w:r>
      <w:r>
        <w:rPr>
          <w:rFonts w:hint="eastAsia"/>
        </w:rPr>
        <w:t>条に読み込む委員会の解釈は、「保護の客体」から「権利の主体」への転換を図る条約の趣旨・</w:t>
      </w:r>
      <w:r w:rsidR="007746F3">
        <w:rPr>
          <w:rFonts w:hint="eastAsia"/>
        </w:rPr>
        <w:t>目的に適合した解釈（目的論的解釈）であり、本稿の冒頭で述べたように、締約国一般の</w:t>
      </w:r>
      <w:r w:rsidR="007746F3">
        <w:rPr>
          <w:rFonts w:hint="eastAsia"/>
        </w:rPr>
        <w:t>12</w:t>
      </w:r>
      <w:r w:rsidR="007746F3">
        <w:rPr>
          <w:rFonts w:hint="eastAsia"/>
        </w:rPr>
        <w:t>条解釈と対立する。</w:t>
      </w:r>
    </w:p>
    <w:p w14:paraId="2438ECA4" w14:textId="77777777" w:rsidR="00A242B0" w:rsidRDefault="00A242B0" w:rsidP="008F1FD2">
      <w:pPr>
        <w:ind w:left="220" w:hangingChars="100" w:hanging="220"/>
        <w:jc w:val="left"/>
        <w:rPr>
          <w:bCs/>
          <w:sz w:val="22"/>
        </w:rPr>
      </w:pPr>
    </w:p>
    <w:p w14:paraId="4C5C3D21" w14:textId="17D7F5F1" w:rsidR="00343B90" w:rsidRDefault="00343B90" w:rsidP="00343B90">
      <w:pPr>
        <w:jc w:val="left"/>
        <w:rPr>
          <w:rFonts w:asciiTheme="majorEastAsia" w:eastAsiaTheme="majorEastAsia" w:hAnsiTheme="majorEastAsia"/>
          <w:b/>
          <w:sz w:val="26"/>
          <w:szCs w:val="26"/>
        </w:rPr>
      </w:pPr>
      <w:r>
        <w:rPr>
          <w:rFonts w:asciiTheme="majorEastAsia" w:eastAsiaTheme="majorEastAsia" w:hAnsiTheme="majorEastAsia" w:hint="eastAsia"/>
          <w:b/>
          <w:sz w:val="26"/>
          <w:szCs w:val="26"/>
        </w:rPr>
        <w:t>むすびに</w:t>
      </w:r>
    </w:p>
    <w:p w14:paraId="4FC317AF" w14:textId="77777777" w:rsidR="00981031" w:rsidRDefault="00343B90" w:rsidP="00F9611B">
      <w:pPr>
        <w:ind w:leftChars="100" w:left="210" w:firstLineChars="100" w:firstLine="220"/>
        <w:jc w:val="left"/>
        <w:rPr>
          <w:bCs/>
          <w:sz w:val="22"/>
        </w:rPr>
      </w:pPr>
      <w:r w:rsidRPr="00450A46">
        <w:rPr>
          <w:rFonts w:asciiTheme="minorEastAsia" w:hAnsiTheme="minorEastAsia" w:hint="eastAsia"/>
          <w:bCs/>
          <w:sz w:val="22"/>
        </w:rPr>
        <w:t>本稿で明らかにしたように、</w:t>
      </w:r>
      <w:r w:rsidR="00297DBB" w:rsidRPr="00450A46">
        <w:rPr>
          <w:rFonts w:asciiTheme="minorEastAsia" w:hAnsiTheme="minorEastAsia" w:hint="eastAsia"/>
          <w:bCs/>
          <w:sz w:val="22"/>
        </w:rPr>
        <w:t>障害者権利委員会の求める代行意思決定制度から支援付き意思決定制度へのパラダイム転換は、少なくとも次の２点の内容を含む。第１に</w:t>
      </w:r>
      <w:r w:rsidR="00DD739C" w:rsidRPr="00450A46">
        <w:rPr>
          <w:rFonts w:asciiTheme="minorEastAsia" w:hAnsiTheme="minorEastAsia" w:hint="eastAsia"/>
          <w:bCs/>
          <w:sz w:val="22"/>
        </w:rPr>
        <w:t>、法的能力（権利能力及び行為能力）の享有の本質部分は「人間であること」であり、障害を含まない。よって、障害に基づく法的能力の享有の制限は差別であり、禁止される。</w:t>
      </w:r>
      <w:r w:rsidR="00DD739C" w:rsidRPr="00981031">
        <w:rPr>
          <w:rFonts w:asciiTheme="minorEastAsia" w:hAnsiTheme="minorEastAsia" w:hint="eastAsia"/>
          <w:bCs/>
          <w:sz w:val="22"/>
        </w:rPr>
        <w:t>第２に、</w:t>
      </w:r>
      <w:r w:rsidR="00DD739C" w:rsidRPr="00450A46">
        <w:rPr>
          <w:rFonts w:asciiTheme="minorEastAsia" w:hAnsiTheme="minorEastAsia" w:hint="eastAsia"/>
          <w:bCs/>
          <w:sz w:val="22"/>
        </w:rPr>
        <w:t>意思主義と客観主義とが対立する場合や</w:t>
      </w:r>
      <w:r w:rsidR="00450A46" w:rsidRPr="00450A46">
        <w:rPr>
          <w:rFonts w:asciiTheme="minorEastAsia" w:hAnsiTheme="minorEastAsia" w:hint="eastAsia"/>
          <w:bCs/>
          <w:sz w:val="22"/>
        </w:rPr>
        <w:t>意思及び選好の決定が現実的に不可能な場合にも、意思及び選好を尊重する立場（意思主義）による支援（意思決定支援）が貫かれる。そして、</w:t>
      </w:r>
      <w:r w:rsidR="00450A46">
        <w:rPr>
          <w:rFonts w:hint="eastAsia"/>
          <w:bCs/>
          <w:sz w:val="22"/>
        </w:rPr>
        <w:t>100</w:t>
      </w:r>
      <w:r w:rsidR="00450A46">
        <w:rPr>
          <w:rFonts w:hint="eastAsia"/>
          <w:bCs/>
          <w:sz w:val="22"/>
        </w:rPr>
        <w:t>％の意思決定支援は代行意思決定を意味しない。</w:t>
      </w:r>
    </w:p>
    <w:p w14:paraId="7C6E2165" w14:textId="2600952E" w:rsidR="005C552A" w:rsidRPr="00450A46" w:rsidRDefault="00981031" w:rsidP="00F9611B">
      <w:pPr>
        <w:ind w:leftChars="100" w:left="210" w:firstLineChars="100" w:firstLine="220"/>
        <w:jc w:val="left"/>
        <w:rPr>
          <w:rFonts w:asciiTheme="minorEastAsia" w:hAnsiTheme="minorEastAsia"/>
          <w:bCs/>
          <w:sz w:val="22"/>
        </w:rPr>
      </w:pPr>
      <w:r>
        <w:rPr>
          <w:rFonts w:hint="eastAsia"/>
          <w:bCs/>
          <w:sz w:val="22"/>
        </w:rPr>
        <w:t>これらの内容を少なくとも伴うパラダイム転換は、「全ての障害者によるあらゆる人権及び基本的自由の完全かつ平等な享有」の促進・保護・確保という条約目的（</w:t>
      </w:r>
      <w:r>
        <w:rPr>
          <w:rFonts w:hint="eastAsia"/>
          <w:bCs/>
          <w:sz w:val="22"/>
        </w:rPr>
        <w:t>1</w:t>
      </w:r>
      <w:r>
        <w:rPr>
          <w:rFonts w:hint="eastAsia"/>
          <w:bCs/>
          <w:sz w:val="22"/>
        </w:rPr>
        <w:t>条）に適合する。すなわち、委員会のいうパラダイム転換は、代行意思決定制度を一切許容せず、意思主義を貫徹し、「保護の客体」から「権利の主体」への転換に合致する。これに対して、日本の成年後見制度は、代行意思決定制度を本人保護のため</w:t>
      </w:r>
      <w:r w:rsidR="004169F5">
        <w:rPr>
          <w:rFonts w:hint="eastAsia"/>
          <w:bCs/>
          <w:sz w:val="22"/>
        </w:rPr>
        <w:t>に許容し、意思主義を貫徹させず、「保護の客体」から「権利の主体」への転換を未完にさせる。</w:t>
      </w:r>
      <w:r w:rsidR="00343B90" w:rsidRPr="00450A46">
        <w:rPr>
          <w:rFonts w:asciiTheme="minorEastAsia" w:hAnsiTheme="minorEastAsia" w:hint="eastAsia"/>
          <w:bCs/>
          <w:sz w:val="22"/>
        </w:rPr>
        <w:t xml:space="preserve">　　</w:t>
      </w:r>
    </w:p>
    <w:p w14:paraId="44C7B6E2" w14:textId="1B5B0000" w:rsidR="005C552A" w:rsidRDefault="004169F5" w:rsidP="00F9611B">
      <w:pPr>
        <w:ind w:leftChars="100" w:left="210" w:firstLineChars="100" w:firstLine="220"/>
        <w:jc w:val="left"/>
        <w:rPr>
          <w:bCs/>
          <w:sz w:val="22"/>
        </w:rPr>
      </w:pPr>
      <w:r>
        <w:rPr>
          <w:rFonts w:hint="eastAsia"/>
          <w:bCs/>
          <w:sz w:val="22"/>
        </w:rPr>
        <w:t>たしかに、代行意思決定制度を容認した条約締結時の当事国一般の意思に照らせば、</w:t>
      </w:r>
      <w:r>
        <w:rPr>
          <w:rFonts w:hint="eastAsia"/>
          <w:bCs/>
          <w:sz w:val="22"/>
        </w:rPr>
        <w:t>12</w:t>
      </w:r>
      <w:r>
        <w:rPr>
          <w:rFonts w:hint="eastAsia"/>
          <w:bCs/>
          <w:sz w:val="22"/>
        </w:rPr>
        <w:t>条からパラダイム転換を引き出すことはラディカルな解釈である。そのラディカルな解釈を委員会に可能にさせている要因の１つは、代行意思決定制度の可否をめぐる</w:t>
      </w:r>
      <w:r>
        <w:rPr>
          <w:rFonts w:hint="eastAsia"/>
          <w:bCs/>
          <w:sz w:val="22"/>
        </w:rPr>
        <w:t>12</w:t>
      </w:r>
      <w:r>
        <w:rPr>
          <w:rFonts w:hint="eastAsia"/>
          <w:bCs/>
          <w:sz w:val="22"/>
        </w:rPr>
        <w:t>条の沈黙である。沈黙を良いことに委員会は、障害者（団体）からの関与を制度上大きく受けつつ（条約</w:t>
      </w:r>
      <w:r>
        <w:rPr>
          <w:rFonts w:hint="eastAsia"/>
          <w:bCs/>
          <w:sz w:val="22"/>
        </w:rPr>
        <w:t>34</w:t>
      </w:r>
      <w:r>
        <w:rPr>
          <w:rFonts w:hint="eastAsia"/>
          <w:bCs/>
          <w:sz w:val="22"/>
        </w:rPr>
        <w:t>条</w:t>
      </w:r>
      <w:r>
        <w:rPr>
          <w:rFonts w:hint="eastAsia"/>
          <w:bCs/>
          <w:sz w:val="22"/>
        </w:rPr>
        <w:t>4</w:t>
      </w:r>
      <w:r>
        <w:rPr>
          <w:rFonts w:hint="eastAsia"/>
          <w:bCs/>
          <w:sz w:val="22"/>
        </w:rPr>
        <w:t>は、締約国が障害のある専門家を考慮に入れて委員会の委員を選出しなければならない</w:t>
      </w:r>
      <w:r w:rsidR="00297BAF">
        <w:rPr>
          <w:rFonts w:hint="eastAsia"/>
          <w:bCs/>
          <w:sz w:val="22"/>
        </w:rPr>
        <w:t>、と定める。また、同条</w:t>
      </w:r>
      <w:r w:rsidR="00297BAF">
        <w:rPr>
          <w:rFonts w:hint="eastAsia"/>
          <w:bCs/>
          <w:sz w:val="22"/>
        </w:rPr>
        <w:t>3</w:t>
      </w:r>
      <w:r w:rsidR="00297BAF">
        <w:rPr>
          <w:rFonts w:hint="eastAsia"/>
          <w:bCs/>
          <w:sz w:val="22"/>
        </w:rPr>
        <w:t>の下で、締約国は委員会の「委員の候補者を指名するに当たり、第</w:t>
      </w:r>
      <w:r w:rsidR="00297BAF">
        <w:rPr>
          <w:rFonts w:hint="eastAsia"/>
          <w:bCs/>
          <w:sz w:val="22"/>
        </w:rPr>
        <w:t>4</w:t>
      </w:r>
      <w:r w:rsidR="00297BAF">
        <w:rPr>
          <w:rFonts w:hint="eastAsia"/>
          <w:bCs/>
          <w:sz w:val="22"/>
        </w:rPr>
        <w:t>条</w:t>
      </w:r>
      <w:r w:rsidR="00297BAF">
        <w:rPr>
          <w:rFonts w:hint="eastAsia"/>
          <w:bCs/>
          <w:sz w:val="22"/>
        </w:rPr>
        <w:t>3</w:t>
      </w:r>
      <w:r w:rsidR="00297BAF">
        <w:rPr>
          <w:rFonts w:hint="eastAsia"/>
          <w:bCs/>
          <w:sz w:val="22"/>
        </w:rPr>
        <w:t>の規定に十分な考慮を払うよう要請される」。この</w:t>
      </w:r>
      <w:r w:rsidR="00297BAF">
        <w:rPr>
          <w:rFonts w:hint="eastAsia"/>
          <w:bCs/>
          <w:sz w:val="22"/>
        </w:rPr>
        <w:t>4</w:t>
      </w:r>
      <w:r w:rsidR="00297BAF">
        <w:rPr>
          <w:rFonts w:hint="eastAsia"/>
          <w:bCs/>
          <w:sz w:val="22"/>
        </w:rPr>
        <w:t>条</w:t>
      </w:r>
      <w:r w:rsidR="00297BAF">
        <w:rPr>
          <w:rFonts w:hint="eastAsia"/>
          <w:bCs/>
          <w:sz w:val="22"/>
        </w:rPr>
        <w:t>3</w:t>
      </w:r>
      <w:r w:rsidR="00297BAF">
        <w:rPr>
          <w:rFonts w:hint="eastAsia"/>
          <w:bCs/>
          <w:sz w:val="22"/>
        </w:rPr>
        <w:t>は、条約実施過程において障害者団体を通して障害者と緊密に協議し、障害者を積極的に関与させる義務を締約国に課す。）、条約実施を監視・促進する任務を遂行する一環で一般的意見等を</w:t>
      </w:r>
      <w:r w:rsidR="00297BAF">
        <w:rPr>
          <w:rFonts w:hint="eastAsia"/>
          <w:bCs/>
          <w:sz w:val="22"/>
        </w:rPr>
        <w:lastRenderedPageBreak/>
        <w:t>採択し、「相応の権威」を備えうる条約解釈として、条約目的適合性を錦の御旗にパラダイム転換を求めることにより、諸国の法制度や法慣行を動揺させながら、条約締結時の当事国意思の超克に向けて新たな国家慣行を導いて</w:t>
      </w:r>
      <w:r w:rsidR="000E3F0F">
        <w:rPr>
          <w:rFonts w:hint="eastAsia"/>
          <w:bCs/>
          <w:sz w:val="22"/>
        </w:rPr>
        <w:t>いこうとする。（たしかに一般的意見</w:t>
      </w:r>
      <w:r w:rsidR="000E3F0F">
        <w:rPr>
          <w:rFonts w:hint="eastAsia"/>
          <w:bCs/>
          <w:sz w:val="22"/>
        </w:rPr>
        <w:t>1</w:t>
      </w:r>
      <w:r w:rsidR="000E3F0F">
        <w:rPr>
          <w:rFonts w:hint="eastAsia"/>
          <w:bCs/>
          <w:sz w:val="22"/>
        </w:rPr>
        <w:t>号や総括所見の求めるパラダイム転換の内容は曖昧さを多分に含む。だが、パラダイム転換を実際に可能にする具体的方法が各国情に応じて複雑で多様であること</w:t>
      </w:r>
      <w:r w:rsidR="001F57BB">
        <w:rPr>
          <w:rFonts w:hint="eastAsia"/>
          <w:bCs/>
          <w:sz w:val="22"/>
        </w:rPr>
        <w:t>を念頭に置いて、あえて委員会はあまりにも限定的</w:t>
      </w:r>
      <w:r w:rsidR="001F57BB" w:rsidRPr="001F57BB">
        <w:rPr>
          <w:rFonts w:ascii="ＭＳ 明朝" w:eastAsia="ＭＳ 明朝" w:hAnsi="ＭＳ 明朝" w:hint="eastAsia"/>
          <w:bCs/>
          <w:sz w:val="22"/>
        </w:rPr>
        <w:t>・</w:t>
      </w:r>
      <w:r w:rsidR="001F57BB" w:rsidRPr="001F57BB">
        <w:rPr>
          <w:rFonts w:ascii="ＭＳ Ｐ明朝" w:eastAsia="ＭＳ Ｐ明朝" w:hAnsi="ＭＳ Ｐ明朝" w:hint="eastAsia"/>
          <w:bCs/>
          <w:sz w:val="22"/>
        </w:rPr>
        <w:t>特定的・具体的に行動を指示すること</w:t>
      </w:r>
      <w:r w:rsidR="001F57BB">
        <w:rPr>
          <w:rFonts w:hint="eastAsia"/>
          <w:bCs/>
          <w:sz w:val="22"/>
        </w:rPr>
        <w:t>（</w:t>
      </w:r>
      <w:r w:rsidR="001F57BB">
        <w:rPr>
          <w:rFonts w:hint="eastAsia"/>
          <w:bCs/>
          <w:sz w:val="22"/>
        </w:rPr>
        <w:t>too</w:t>
      </w:r>
      <w:r w:rsidR="001F57BB">
        <w:rPr>
          <w:rFonts w:hint="eastAsia"/>
          <w:bCs/>
          <w:sz w:val="22"/>
        </w:rPr>
        <w:t xml:space="preserve">　</w:t>
      </w:r>
      <w:r w:rsidR="001F57BB">
        <w:rPr>
          <w:rFonts w:hint="eastAsia"/>
          <w:bCs/>
          <w:sz w:val="22"/>
        </w:rPr>
        <w:t>prescriptive</w:t>
      </w:r>
      <w:r w:rsidR="001F57BB">
        <w:rPr>
          <w:rFonts w:hint="eastAsia"/>
          <w:bCs/>
          <w:sz w:val="22"/>
        </w:rPr>
        <w:t>）を避け、原則的な方向性のみを示し、締約国の具体的実践を報告審査で吟味するのであろう。その際、委員会は国内法令の規定振りのみならず、その</w:t>
      </w:r>
      <w:r w:rsidR="00276A33">
        <w:rPr>
          <w:rFonts w:hint="eastAsia"/>
          <w:bCs/>
          <w:sz w:val="22"/>
        </w:rPr>
        <w:t>現実の実施状況や実際的効果にも着目する。たとえば委員会は、ペルーに対する総括所見で、障害者の平等な法的能力を認める法改正を肯定的に評価する一方で、その実施上の課題を懸念し、改善を求めた。）</w:t>
      </w:r>
    </w:p>
    <w:p w14:paraId="34372338" w14:textId="06279AF9" w:rsidR="004169F5" w:rsidRDefault="00276A33" w:rsidP="00276A33">
      <w:pPr>
        <w:jc w:val="left"/>
        <w:rPr>
          <w:bCs/>
          <w:sz w:val="22"/>
        </w:rPr>
      </w:pPr>
      <w:r>
        <w:rPr>
          <w:rFonts w:hint="eastAsia"/>
          <w:bCs/>
          <w:sz w:val="22"/>
        </w:rPr>
        <w:t xml:space="preserve">　このような</w:t>
      </w:r>
      <w:r>
        <w:rPr>
          <w:rFonts w:hint="eastAsia"/>
          <w:bCs/>
          <w:sz w:val="22"/>
        </w:rPr>
        <w:t>12</w:t>
      </w:r>
      <w:r>
        <w:rPr>
          <w:rFonts w:hint="eastAsia"/>
          <w:bCs/>
          <w:sz w:val="22"/>
        </w:rPr>
        <w:t>条をめぐる国際社会の動態的な展開から今後も目が離せないであろう。</w:t>
      </w:r>
    </w:p>
    <w:p w14:paraId="6604CD14" w14:textId="77777777" w:rsidR="004169F5" w:rsidRDefault="004169F5" w:rsidP="00F9611B">
      <w:pPr>
        <w:ind w:leftChars="100" w:left="210" w:firstLineChars="100" w:firstLine="220"/>
        <w:jc w:val="left"/>
        <w:rPr>
          <w:bCs/>
          <w:sz w:val="22"/>
        </w:rPr>
      </w:pPr>
    </w:p>
    <w:p w14:paraId="63E7134E" w14:textId="6C0C60DC" w:rsidR="004169F5" w:rsidRDefault="00573D07" w:rsidP="00573D07">
      <w:pPr>
        <w:jc w:val="left"/>
        <w:rPr>
          <w:bCs/>
          <w:sz w:val="22"/>
        </w:rPr>
      </w:pPr>
      <w:r>
        <w:rPr>
          <w:rFonts w:hint="eastAsia"/>
          <w:bCs/>
          <w:sz w:val="22"/>
        </w:rPr>
        <w:t>☆</w:t>
      </w:r>
      <w:r w:rsidR="00BC512A">
        <w:rPr>
          <w:rFonts w:hint="eastAsia"/>
          <w:bCs/>
          <w:sz w:val="22"/>
        </w:rPr>
        <w:t xml:space="preserve"> </w:t>
      </w:r>
      <w:r>
        <w:rPr>
          <w:rFonts w:hint="eastAsia"/>
          <w:bCs/>
          <w:sz w:val="22"/>
        </w:rPr>
        <w:t>障害者権利条約の要請への対応ということで、成年後見制度を見直すということらしい。</w:t>
      </w:r>
    </w:p>
    <w:p w14:paraId="4F41CDC2" w14:textId="5EAC0059" w:rsidR="004169F5" w:rsidRDefault="00573D07" w:rsidP="00BC512A">
      <w:pPr>
        <w:ind w:leftChars="100" w:left="210" w:firstLineChars="100" w:firstLine="220"/>
        <w:jc w:val="left"/>
        <w:rPr>
          <w:bCs/>
          <w:sz w:val="22"/>
        </w:rPr>
      </w:pPr>
      <w:r>
        <w:rPr>
          <w:rFonts w:hint="eastAsia"/>
          <w:bCs/>
          <w:sz w:val="22"/>
        </w:rPr>
        <w:t>意思決定能力存在推定の原則から、誰にでも意思はあり、それが分らないのは、支援が足りないということらしい。ここでは、意思から行為までの支援を３つに分けて説明している</w:t>
      </w:r>
      <w:r w:rsidR="004C6088">
        <w:rPr>
          <w:rFonts w:hint="eastAsia"/>
          <w:bCs/>
          <w:sz w:val="22"/>
        </w:rPr>
        <w:t>と考えてみたい</w:t>
      </w:r>
      <w:r>
        <w:rPr>
          <w:rFonts w:hint="eastAsia"/>
          <w:bCs/>
          <w:sz w:val="22"/>
        </w:rPr>
        <w:t>。</w:t>
      </w:r>
    </w:p>
    <w:p w14:paraId="2C8CA250" w14:textId="77777777" w:rsidR="00BC512A" w:rsidRDefault="00BC512A" w:rsidP="00BC512A">
      <w:pPr>
        <w:ind w:leftChars="100" w:left="210" w:firstLineChars="100" w:firstLine="220"/>
        <w:jc w:val="left"/>
        <w:rPr>
          <w:bCs/>
          <w:sz w:val="22"/>
        </w:rPr>
      </w:pPr>
    </w:p>
    <w:p w14:paraId="32CF8F07" w14:textId="56AAA293" w:rsidR="00573D07" w:rsidRDefault="00573D07" w:rsidP="00573D07">
      <w:pPr>
        <w:jc w:val="left"/>
        <w:rPr>
          <w:bCs/>
          <w:sz w:val="22"/>
        </w:rPr>
      </w:pPr>
      <w:r>
        <w:rPr>
          <w:rFonts w:hint="eastAsia"/>
          <w:bCs/>
          <w:sz w:val="22"/>
        </w:rPr>
        <w:t xml:space="preserve">　①</w:t>
      </w:r>
      <w:r>
        <w:rPr>
          <w:rFonts w:hint="eastAsia"/>
          <w:bCs/>
          <w:sz w:val="22"/>
        </w:rPr>
        <w:t xml:space="preserve"> </w:t>
      </w:r>
      <w:r>
        <w:rPr>
          <w:rFonts w:hint="eastAsia"/>
          <w:bCs/>
          <w:sz w:val="22"/>
        </w:rPr>
        <w:t>意思決定支援･･･情報と選択肢の十分な提供</w:t>
      </w:r>
    </w:p>
    <w:p w14:paraId="6661CF0D" w14:textId="77777777" w:rsidR="00573D07" w:rsidRDefault="00573D07" w:rsidP="00573D07">
      <w:pPr>
        <w:jc w:val="left"/>
        <w:rPr>
          <w:bCs/>
          <w:sz w:val="22"/>
        </w:rPr>
      </w:pPr>
    </w:p>
    <w:p w14:paraId="0A1F4FA7" w14:textId="3C2C8C35" w:rsidR="00573D07" w:rsidRDefault="00573D07" w:rsidP="00573D07">
      <w:pPr>
        <w:jc w:val="left"/>
        <w:rPr>
          <w:bCs/>
          <w:sz w:val="22"/>
        </w:rPr>
      </w:pPr>
      <w:r>
        <w:rPr>
          <w:rFonts w:hint="eastAsia"/>
          <w:bCs/>
          <w:sz w:val="22"/>
        </w:rPr>
        <w:t xml:space="preserve">　②</w:t>
      </w:r>
      <w:r>
        <w:rPr>
          <w:rFonts w:hint="eastAsia"/>
          <w:bCs/>
          <w:sz w:val="22"/>
        </w:rPr>
        <w:t xml:space="preserve"> </w:t>
      </w:r>
      <w:r>
        <w:rPr>
          <w:rFonts w:hint="eastAsia"/>
          <w:bCs/>
          <w:sz w:val="22"/>
        </w:rPr>
        <w:t>意思表示支援･･･受け取る（聞き取る）工夫</w:t>
      </w:r>
    </w:p>
    <w:p w14:paraId="1F6F05E0" w14:textId="77777777" w:rsidR="00573D07" w:rsidRDefault="00573D07" w:rsidP="00573D07">
      <w:pPr>
        <w:jc w:val="left"/>
        <w:rPr>
          <w:bCs/>
          <w:sz w:val="22"/>
        </w:rPr>
      </w:pPr>
    </w:p>
    <w:p w14:paraId="397FD767" w14:textId="4951246A" w:rsidR="00573D07" w:rsidRDefault="00573D07" w:rsidP="00573D07">
      <w:pPr>
        <w:jc w:val="left"/>
        <w:rPr>
          <w:bCs/>
          <w:sz w:val="22"/>
        </w:rPr>
      </w:pPr>
      <w:r>
        <w:rPr>
          <w:rFonts w:hint="eastAsia"/>
          <w:bCs/>
          <w:sz w:val="22"/>
        </w:rPr>
        <w:t xml:space="preserve">　③</w:t>
      </w:r>
      <w:r>
        <w:rPr>
          <w:rFonts w:hint="eastAsia"/>
          <w:bCs/>
          <w:sz w:val="22"/>
        </w:rPr>
        <w:t xml:space="preserve"> </w:t>
      </w:r>
      <w:r>
        <w:rPr>
          <w:rFonts w:hint="eastAsia"/>
          <w:bCs/>
          <w:sz w:val="22"/>
        </w:rPr>
        <w:t>意思行為支援･･･使い走りのように</w:t>
      </w:r>
    </w:p>
    <w:p w14:paraId="0C2EDE58" w14:textId="77777777" w:rsidR="00573D07" w:rsidRDefault="00573D07" w:rsidP="00573D07">
      <w:pPr>
        <w:jc w:val="left"/>
        <w:rPr>
          <w:bCs/>
          <w:sz w:val="22"/>
        </w:rPr>
      </w:pPr>
    </w:p>
    <w:p w14:paraId="4CA2BABF" w14:textId="77777777" w:rsidR="00BC512A" w:rsidRDefault="00573D07" w:rsidP="00717E7B">
      <w:pPr>
        <w:ind w:left="220" w:hangingChars="100" w:hanging="220"/>
        <w:jc w:val="left"/>
        <w:rPr>
          <w:bCs/>
          <w:sz w:val="22"/>
        </w:rPr>
      </w:pPr>
      <w:r>
        <w:rPr>
          <w:rFonts w:hint="eastAsia"/>
          <w:bCs/>
          <w:sz w:val="22"/>
        </w:rPr>
        <w:t xml:space="preserve">　　代行というのは③が中心だと思うが①、②も考えるべきで、代理は①、②を十分にした</w:t>
      </w:r>
      <w:r w:rsidR="00717E7B">
        <w:rPr>
          <w:rFonts w:hint="eastAsia"/>
          <w:bCs/>
          <w:sz w:val="22"/>
        </w:rPr>
        <w:t>上で③をすることだと思う。</w:t>
      </w:r>
    </w:p>
    <w:p w14:paraId="195C7B68" w14:textId="2A3BA12B" w:rsidR="00573D07" w:rsidRPr="00573D07" w:rsidRDefault="00717E7B" w:rsidP="00BC512A">
      <w:pPr>
        <w:ind w:leftChars="100" w:left="210"/>
        <w:jc w:val="left"/>
        <w:rPr>
          <w:bCs/>
          <w:sz w:val="22"/>
        </w:rPr>
      </w:pPr>
      <w:r>
        <w:rPr>
          <w:rFonts w:hint="eastAsia"/>
          <w:bCs/>
          <w:sz w:val="22"/>
        </w:rPr>
        <w:t>３類型に分けないとしても、医師の評価をどう評価して支援に繋げるかはとても難しい。</w:t>
      </w:r>
    </w:p>
    <w:p w14:paraId="2E3D9487" w14:textId="57F26C28" w:rsidR="00717E7B" w:rsidRDefault="00717E7B" w:rsidP="00717E7B">
      <w:pPr>
        <w:ind w:leftChars="100" w:left="210" w:firstLineChars="95" w:firstLine="209"/>
        <w:jc w:val="left"/>
        <w:rPr>
          <w:bCs/>
          <w:sz w:val="22"/>
        </w:rPr>
      </w:pPr>
      <w:r>
        <w:rPr>
          <w:rFonts w:hint="eastAsia"/>
          <w:bCs/>
          <w:sz w:val="22"/>
        </w:rPr>
        <w:t>又、物事の理解が困難で</w:t>
      </w:r>
      <w:r w:rsidR="00BC512A">
        <w:rPr>
          <w:rFonts w:hint="eastAsia"/>
          <w:bCs/>
          <w:sz w:val="22"/>
        </w:rPr>
        <w:t>意思</w:t>
      </w:r>
      <w:r>
        <w:rPr>
          <w:rFonts w:hint="eastAsia"/>
          <w:bCs/>
          <w:sz w:val="22"/>
        </w:rPr>
        <w:t>の表現も難しい人に、取消権とか裁判所への請求権といった権利の主張ができるだろうか？</w:t>
      </w:r>
      <w:r>
        <w:rPr>
          <w:rFonts w:hint="eastAsia"/>
          <w:bCs/>
          <w:sz w:val="22"/>
        </w:rPr>
        <w:t xml:space="preserve"> </w:t>
      </w:r>
    </w:p>
    <w:p w14:paraId="0DC2BF0E" w14:textId="77777777" w:rsidR="00717E7B" w:rsidRDefault="00717E7B" w:rsidP="00717E7B">
      <w:pPr>
        <w:ind w:firstLineChars="100" w:firstLine="220"/>
        <w:jc w:val="left"/>
        <w:rPr>
          <w:bCs/>
          <w:sz w:val="22"/>
        </w:rPr>
      </w:pPr>
      <w:r>
        <w:rPr>
          <w:rFonts w:hint="eastAsia"/>
          <w:bCs/>
          <w:sz w:val="22"/>
        </w:rPr>
        <w:t>まして相手は、今まで支援してくれた人に対してだとしたら？</w:t>
      </w:r>
      <w:r>
        <w:rPr>
          <w:rFonts w:hint="eastAsia"/>
          <w:bCs/>
          <w:sz w:val="22"/>
        </w:rPr>
        <w:t xml:space="preserve"> </w:t>
      </w:r>
    </w:p>
    <w:p w14:paraId="5A80236C" w14:textId="0A2C21A3" w:rsidR="00AA0510" w:rsidRDefault="00717E7B" w:rsidP="00717E7B">
      <w:pPr>
        <w:ind w:leftChars="100" w:left="210"/>
        <w:jc w:val="left"/>
        <w:rPr>
          <w:bCs/>
          <w:sz w:val="22"/>
        </w:rPr>
      </w:pPr>
      <w:r>
        <w:rPr>
          <w:rFonts w:hint="eastAsia"/>
          <w:bCs/>
          <w:sz w:val="22"/>
        </w:rPr>
        <w:t>そして、任意後見と法定後見もうまく一本化した後見制度が望ましいと思うけど</w:t>
      </w:r>
      <w:r w:rsidR="00BC512A">
        <w:rPr>
          <w:rFonts w:hint="eastAsia"/>
          <w:bCs/>
          <w:sz w:val="22"/>
        </w:rPr>
        <w:t>、</w:t>
      </w:r>
      <w:r>
        <w:rPr>
          <w:rFonts w:hint="eastAsia"/>
          <w:bCs/>
          <w:sz w:val="22"/>
        </w:rPr>
        <w:t>できるだろうか？</w:t>
      </w:r>
      <w:r>
        <w:rPr>
          <w:rFonts w:hint="eastAsia"/>
          <w:bCs/>
          <w:sz w:val="22"/>
        </w:rPr>
        <w:t xml:space="preserve"> </w:t>
      </w:r>
    </w:p>
    <w:p w14:paraId="3992A384" w14:textId="4717E6B0" w:rsidR="00717E7B" w:rsidRDefault="00717E7B" w:rsidP="00717E7B">
      <w:pPr>
        <w:ind w:leftChars="100" w:left="210"/>
        <w:jc w:val="left"/>
        <w:rPr>
          <w:bCs/>
          <w:sz w:val="22"/>
        </w:rPr>
      </w:pPr>
      <w:r>
        <w:rPr>
          <w:rFonts w:hint="eastAsia"/>
          <w:bCs/>
          <w:sz w:val="22"/>
        </w:rPr>
        <w:t>今までの民法条文は、弱者の</w:t>
      </w:r>
      <w:r w:rsidR="004C6088">
        <w:rPr>
          <w:rFonts w:hint="eastAsia"/>
          <w:bCs/>
          <w:sz w:val="22"/>
        </w:rPr>
        <w:t>目</w:t>
      </w:r>
      <w:r>
        <w:rPr>
          <w:rFonts w:hint="eastAsia"/>
          <w:bCs/>
          <w:sz w:val="22"/>
        </w:rPr>
        <w:t>線ではなく、強者の</w:t>
      </w:r>
      <w:r w:rsidR="004C6088">
        <w:rPr>
          <w:rFonts w:hint="eastAsia"/>
          <w:bCs/>
          <w:sz w:val="22"/>
        </w:rPr>
        <w:t>目</w:t>
      </w:r>
      <w:r>
        <w:rPr>
          <w:rFonts w:hint="eastAsia"/>
          <w:bCs/>
          <w:sz w:val="22"/>
        </w:rPr>
        <w:t>線で作られ</w:t>
      </w:r>
      <w:r w:rsidR="00E0018A">
        <w:rPr>
          <w:rFonts w:hint="eastAsia"/>
          <w:bCs/>
          <w:sz w:val="22"/>
        </w:rPr>
        <w:t>て</w:t>
      </w:r>
      <w:r>
        <w:rPr>
          <w:rFonts w:hint="eastAsia"/>
          <w:bCs/>
          <w:sz w:val="22"/>
        </w:rPr>
        <w:t>きた気がしますが、期待したいですね。</w:t>
      </w:r>
    </w:p>
    <w:p w14:paraId="7159CB2A" w14:textId="77777777" w:rsidR="00717E7B" w:rsidRDefault="00717E7B" w:rsidP="00717E7B">
      <w:pPr>
        <w:ind w:leftChars="100" w:left="210"/>
        <w:jc w:val="left"/>
        <w:rPr>
          <w:bCs/>
          <w:sz w:val="22"/>
        </w:rPr>
      </w:pPr>
    </w:p>
    <w:p w14:paraId="0DC4A111" w14:textId="6923BEA0" w:rsidR="00717E7B" w:rsidRDefault="00717E7B" w:rsidP="00717E7B">
      <w:pPr>
        <w:ind w:leftChars="100" w:left="210"/>
        <w:jc w:val="left"/>
        <w:rPr>
          <w:bCs/>
          <w:sz w:val="22"/>
        </w:rPr>
      </w:pPr>
      <w:r>
        <w:rPr>
          <w:rFonts w:hint="eastAsia"/>
          <w:bCs/>
          <w:sz w:val="22"/>
        </w:rPr>
        <w:t xml:space="preserve">　</w:t>
      </w:r>
      <w:r w:rsidR="00E0018A">
        <w:rPr>
          <w:rFonts w:hint="eastAsia"/>
          <w:bCs/>
          <w:sz w:val="22"/>
        </w:rPr>
        <w:t>最後に調査士</w:t>
      </w:r>
      <w:r w:rsidR="004C6088">
        <w:rPr>
          <w:rFonts w:hint="eastAsia"/>
          <w:bCs/>
          <w:sz w:val="22"/>
        </w:rPr>
        <w:t>目</w:t>
      </w:r>
      <w:r w:rsidR="00E0018A">
        <w:rPr>
          <w:rFonts w:hint="eastAsia"/>
          <w:bCs/>
          <w:sz w:val="22"/>
        </w:rPr>
        <w:t>線で考えると、現状の制度の中でしか業務はできませんが、被後見人、被保佐人、被補助人、もしくはその一歩手前の人に会ったときは、できる限り耳を傾けたいですね。</w:t>
      </w:r>
    </w:p>
    <w:sectPr w:rsidR="00717E7B" w:rsidSect="00BE7C94">
      <w:footerReference w:type="default" r:id="rId8"/>
      <w:pgSz w:w="11906" w:h="16838" w:code="9"/>
      <w:pgMar w:top="1134" w:right="1134" w:bottom="1134" w:left="1588" w:header="851" w:footer="397"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8543" w14:textId="77777777" w:rsidR="00240FED" w:rsidRDefault="00240FED" w:rsidP="00466377">
      <w:r>
        <w:separator/>
      </w:r>
    </w:p>
  </w:endnote>
  <w:endnote w:type="continuationSeparator" w:id="0">
    <w:p w14:paraId="19919E4C" w14:textId="77777777" w:rsidR="00240FED" w:rsidRDefault="00240FED" w:rsidP="0046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219455"/>
      <w:docPartObj>
        <w:docPartGallery w:val="Page Numbers (Bottom of Page)"/>
        <w:docPartUnique/>
      </w:docPartObj>
    </w:sdtPr>
    <w:sdtContent>
      <w:p w14:paraId="05BD3165" w14:textId="77777777" w:rsidR="005A2FA3" w:rsidRDefault="005A2FA3">
        <w:pPr>
          <w:pStyle w:val="a5"/>
          <w:jc w:val="center"/>
        </w:pPr>
        <w:r>
          <w:fldChar w:fldCharType="begin"/>
        </w:r>
        <w:r>
          <w:instrText>PAGE   \* MERGEFORMAT</w:instrText>
        </w:r>
        <w:r>
          <w:fldChar w:fldCharType="separate"/>
        </w:r>
        <w:r w:rsidR="009B1B6C" w:rsidRPr="009B1B6C">
          <w:rPr>
            <w:noProof/>
            <w:lang w:val="ja-JP"/>
          </w:rPr>
          <w:t>-</w:t>
        </w:r>
        <w:r w:rsidR="009B1B6C">
          <w:rPr>
            <w:noProof/>
          </w:rPr>
          <w:t xml:space="preserve"> 15 -</w:t>
        </w:r>
        <w:r>
          <w:fldChar w:fldCharType="end"/>
        </w:r>
      </w:p>
    </w:sdtContent>
  </w:sdt>
  <w:p w14:paraId="461CA052" w14:textId="77777777" w:rsidR="005A2FA3" w:rsidRDefault="005A2F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F62A" w14:textId="77777777" w:rsidR="00240FED" w:rsidRDefault="00240FED" w:rsidP="00466377">
      <w:r>
        <w:separator/>
      </w:r>
    </w:p>
  </w:footnote>
  <w:footnote w:type="continuationSeparator" w:id="0">
    <w:p w14:paraId="40B784FB" w14:textId="77777777" w:rsidR="00240FED" w:rsidRDefault="00240FED" w:rsidP="00466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0204"/>
    <w:multiLevelType w:val="multilevel"/>
    <w:tmpl w:val="2348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25B5D"/>
    <w:multiLevelType w:val="hybridMultilevel"/>
    <w:tmpl w:val="C54A2554"/>
    <w:lvl w:ilvl="0" w:tplc="EB4C7E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1A7497"/>
    <w:multiLevelType w:val="hybridMultilevel"/>
    <w:tmpl w:val="BC102F9A"/>
    <w:lvl w:ilvl="0" w:tplc="D71AA71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5C70056F"/>
    <w:multiLevelType w:val="multilevel"/>
    <w:tmpl w:val="3ED2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4E27D7"/>
    <w:multiLevelType w:val="hybridMultilevel"/>
    <w:tmpl w:val="43021B1A"/>
    <w:lvl w:ilvl="0" w:tplc="B9BACB8C">
      <w:start w:val="1"/>
      <w:numFmt w:val="decimal"/>
      <w:lvlText w:val="(%1)"/>
      <w:lvlJc w:val="left"/>
      <w:pPr>
        <w:ind w:left="885" w:hanging="360"/>
      </w:pPr>
      <w:rPr>
        <w:rFonts w:asciiTheme="minorHAnsi" w:hAnsiTheme="minorHAnsi"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5" w15:restartNumberingAfterBreak="0">
    <w:nsid w:val="6B654094"/>
    <w:multiLevelType w:val="hybridMultilevel"/>
    <w:tmpl w:val="AFC6EE4E"/>
    <w:lvl w:ilvl="0" w:tplc="C1DA54A4">
      <w:start w:val="58"/>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664879">
    <w:abstractNumId w:val="5"/>
  </w:num>
  <w:num w:numId="2" w16cid:durableId="1608275492">
    <w:abstractNumId w:val="4"/>
  </w:num>
  <w:num w:numId="3" w16cid:durableId="1870877290">
    <w:abstractNumId w:val="1"/>
  </w:num>
  <w:num w:numId="4" w16cid:durableId="269703776">
    <w:abstractNumId w:val="2"/>
  </w:num>
  <w:num w:numId="5" w16cid:durableId="1202785506">
    <w:abstractNumId w:val="3"/>
  </w:num>
  <w:num w:numId="6" w16cid:durableId="458767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64"/>
    <w:rsid w:val="000000A1"/>
    <w:rsid w:val="000008E3"/>
    <w:rsid w:val="00001252"/>
    <w:rsid w:val="000013B0"/>
    <w:rsid w:val="00002217"/>
    <w:rsid w:val="000028FE"/>
    <w:rsid w:val="000030CA"/>
    <w:rsid w:val="000034DB"/>
    <w:rsid w:val="0000394B"/>
    <w:rsid w:val="0000410F"/>
    <w:rsid w:val="0000413A"/>
    <w:rsid w:val="0000511E"/>
    <w:rsid w:val="00007C48"/>
    <w:rsid w:val="00007DB9"/>
    <w:rsid w:val="00010DCD"/>
    <w:rsid w:val="0001170C"/>
    <w:rsid w:val="0001319B"/>
    <w:rsid w:val="000145AC"/>
    <w:rsid w:val="00014E7E"/>
    <w:rsid w:val="00017304"/>
    <w:rsid w:val="0001777B"/>
    <w:rsid w:val="000177E8"/>
    <w:rsid w:val="000205FD"/>
    <w:rsid w:val="00020FF5"/>
    <w:rsid w:val="00021171"/>
    <w:rsid w:val="00021425"/>
    <w:rsid w:val="00021C58"/>
    <w:rsid w:val="00022923"/>
    <w:rsid w:val="00022B3E"/>
    <w:rsid w:val="000236DF"/>
    <w:rsid w:val="000239FA"/>
    <w:rsid w:val="00023F78"/>
    <w:rsid w:val="00024921"/>
    <w:rsid w:val="00024BC0"/>
    <w:rsid w:val="00025830"/>
    <w:rsid w:val="000258AA"/>
    <w:rsid w:val="00025BBD"/>
    <w:rsid w:val="0002728A"/>
    <w:rsid w:val="000278F0"/>
    <w:rsid w:val="00031F17"/>
    <w:rsid w:val="00032012"/>
    <w:rsid w:val="00032BAA"/>
    <w:rsid w:val="00033FBA"/>
    <w:rsid w:val="00034079"/>
    <w:rsid w:val="00034652"/>
    <w:rsid w:val="00035107"/>
    <w:rsid w:val="00035A64"/>
    <w:rsid w:val="00041294"/>
    <w:rsid w:val="000415AB"/>
    <w:rsid w:val="000447CE"/>
    <w:rsid w:val="00044A24"/>
    <w:rsid w:val="00044B82"/>
    <w:rsid w:val="00045F86"/>
    <w:rsid w:val="00046642"/>
    <w:rsid w:val="000471FC"/>
    <w:rsid w:val="000474B5"/>
    <w:rsid w:val="0004796D"/>
    <w:rsid w:val="0005007D"/>
    <w:rsid w:val="000507AC"/>
    <w:rsid w:val="00050DE0"/>
    <w:rsid w:val="0005176B"/>
    <w:rsid w:val="00051A4E"/>
    <w:rsid w:val="00051BAD"/>
    <w:rsid w:val="00051EB5"/>
    <w:rsid w:val="00051ED6"/>
    <w:rsid w:val="000532F3"/>
    <w:rsid w:val="000535DD"/>
    <w:rsid w:val="000535FA"/>
    <w:rsid w:val="000546D7"/>
    <w:rsid w:val="00054C87"/>
    <w:rsid w:val="00055257"/>
    <w:rsid w:val="0005550E"/>
    <w:rsid w:val="00055ABF"/>
    <w:rsid w:val="00056224"/>
    <w:rsid w:val="00057122"/>
    <w:rsid w:val="00057385"/>
    <w:rsid w:val="00060658"/>
    <w:rsid w:val="000609CE"/>
    <w:rsid w:val="00060A4F"/>
    <w:rsid w:val="00060AEB"/>
    <w:rsid w:val="00061864"/>
    <w:rsid w:val="0006381E"/>
    <w:rsid w:val="00064353"/>
    <w:rsid w:val="00064B35"/>
    <w:rsid w:val="0006515D"/>
    <w:rsid w:val="000657CB"/>
    <w:rsid w:val="00065E39"/>
    <w:rsid w:val="00066804"/>
    <w:rsid w:val="00066D57"/>
    <w:rsid w:val="00067AEE"/>
    <w:rsid w:val="000701B8"/>
    <w:rsid w:val="000704EF"/>
    <w:rsid w:val="00071898"/>
    <w:rsid w:val="00072836"/>
    <w:rsid w:val="00073A82"/>
    <w:rsid w:val="00073E6C"/>
    <w:rsid w:val="0007474C"/>
    <w:rsid w:val="00074E12"/>
    <w:rsid w:val="00075CF8"/>
    <w:rsid w:val="00075E14"/>
    <w:rsid w:val="00076294"/>
    <w:rsid w:val="00076AC5"/>
    <w:rsid w:val="00076BEB"/>
    <w:rsid w:val="00080159"/>
    <w:rsid w:val="00081808"/>
    <w:rsid w:val="00083D1A"/>
    <w:rsid w:val="00083E32"/>
    <w:rsid w:val="00083FA3"/>
    <w:rsid w:val="00084884"/>
    <w:rsid w:val="00084915"/>
    <w:rsid w:val="000856C3"/>
    <w:rsid w:val="00085809"/>
    <w:rsid w:val="00085E09"/>
    <w:rsid w:val="00086225"/>
    <w:rsid w:val="000904F9"/>
    <w:rsid w:val="00090545"/>
    <w:rsid w:val="00090831"/>
    <w:rsid w:val="0009156D"/>
    <w:rsid w:val="000924DB"/>
    <w:rsid w:val="00094C5A"/>
    <w:rsid w:val="00094DDE"/>
    <w:rsid w:val="00095447"/>
    <w:rsid w:val="00095925"/>
    <w:rsid w:val="0009698B"/>
    <w:rsid w:val="000979BB"/>
    <w:rsid w:val="00097BF5"/>
    <w:rsid w:val="00097E44"/>
    <w:rsid w:val="000A0036"/>
    <w:rsid w:val="000A023A"/>
    <w:rsid w:val="000A07BB"/>
    <w:rsid w:val="000A0D70"/>
    <w:rsid w:val="000A0E18"/>
    <w:rsid w:val="000A12A1"/>
    <w:rsid w:val="000A2469"/>
    <w:rsid w:val="000A29DC"/>
    <w:rsid w:val="000A48A6"/>
    <w:rsid w:val="000A499A"/>
    <w:rsid w:val="000A522F"/>
    <w:rsid w:val="000A5734"/>
    <w:rsid w:val="000A6043"/>
    <w:rsid w:val="000A71C8"/>
    <w:rsid w:val="000A7689"/>
    <w:rsid w:val="000A7CA7"/>
    <w:rsid w:val="000B045F"/>
    <w:rsid w:val="000B0CE9"/>
    <w:rsid w:val="000B1AC7"/>
    <w:rsid w:val="000B1CD9"/>
    <w:rsid w:val="000B21B0"/>
    <w:rsid w:val="000B23E2"/>
    <w:rsid w:val="000B36A9"/>
    <w:rsid w:val="000B54BB"/>
    <w:rsid w:val="000B62D1"/>
    <w:rsid w:val="000B6D6F"/>
    <w:rsid w:val="000C00D1"/>
    <w:rsid w:val="000C16B7"/>
    <w:rsid w:val="000C240C"/>
    <w:rsid w:val="000C299A"/>
    <w:rsid w:val="000C2A9D"/>
    <w:rsid w:val="000C4FE5"/>
    <w:rsid w:val="000C519F"/>
    <w:rsid w:val="000C51B0"/>
    <w:rsid w:val="000C5253"/>
    <w:rsid w:val="000C5546"/>
    <w:rsid w:val="000C55AA"/>
    <w:rsid w:val="000C60D6"/>
    <w:rsid w:val="000C6216"/>
    <w:rsid w:val="000C62CB"/>
    <w:rsid w:val="000C66BF"/>
    <w:rsid w:val="000C6D2B"/>
    <w:rsid w:val="000C7208"/>
    <w:rsid w:val="000C7259"/>
    <w:rsid w:val="000C72F5"/>
    <w:rsid w:val="000C7670"/>
    <w:rsid w:val="000D06D1"/>
    <w:rsid w:val="000D09AA"/>
    <w:rsid w:val="000D390C"/>
    <w:rsid w:val="000D411B"/>
    <w:rsid w:val="000D46AE"/>
    <w:rsid w:val="000D623D"/>
    <w:rsid w:val="000D63BE"/>
    <w:rsid w:val="000D79B5"/>
    <w:rsid w:val="000D7F3C"/>
    <w:rsid w:val="000E0403"/>
    <w:rsid w:val="000E1719"/>
    <w:rsid w:val="000E1C2C"/>
    <w:rsid w:val="000E24D6"/>
    <w:rsid w:val="000E2C29"/>
    <w:rsid w:val="000E2D70"/>
    <w:rsid w:val="000E32E5"/>
    <w:rsid w:val="000E379C"/>
    <w:rsid w:val="000E3F0F"/>
    <w:rsid w:val="000E42A5"/>
    <w:rsid w:val="000E548E"/>
    <w:rsid w:val="000E555D"/>
    <w:rsid w:val="000E5F42"/>
    <w:rsid w:val="000E5F63"/>
    <w:rsid w:val="000E649A"/>
    <w:rsid w:val="000E7CEB"/>
    <w:rsid w:val="000F0480"/>
    <w:rsid w:val="000F06CA"/>
    <w:rsid w:val="000F078B"/>
    <w:rsid w:val="000F0F9E"/>
    <w:rsid w:val="000F1549"/>
    <w:rsid w:val="000F1C28"/>
    <w:rsid w:val="000F4B97"/>
    <w:rsid w:val="000F4F74"/>
    <w:rsid w:val="000F6ECC"/>
    <w:rsid w:val="000F7CF0"/>
    <w:rsid w:val="0010072B"/>
    <w:rsid w:val="0010130F"/>
    <w:rsid w:val="0010342E"/>
    <w:rsid w:val="00103B21"/>
    <w:rsid w:val="0010480A"/>
    <w:rsid w:val="00105F58"/>
    <w:rsid w:val="0010658A"/>
    <w:rsid w:val="001066BA"/>
    <w:rsid w:val="00106C19"/>
    <w:rsid w:val="00107AD1"/>
    <w:rsid w:val="00110B42"/>
    <w:rsid w:val="00111995"/>
    <w:rsid w:val="00111A34"/>
    <w:rsid w:val="00114BA9"/>
    <w:rsid w:val="00114DC2"/>
    <w:rsid w:val="00114F61"/>
    <w:rsid w:val="00114F70"/>
    <w:rsid w:val="00116236"/>
    <w:rsid w:val="001164EA"/>
    <w:rsid w:val="00116BCB"/>
    <w:rsid w:val="00117794"/>
    <w:rsid w:val="00117DC9"/>
    <w:rsid w:val="001217F0"/>
    <w:rsid w:val="00121B16"/>
    <w:rsid w:val="001226DE"/>
    <w:rsid w:val="00123508"/>
    <w:rsid w:val="00123D3B"/>
    <w:rsid w:val="0012509B"/>
    <w:rsid w:val="001266C2"/>
    <w:rsid w:val="001308A8"/>
    <w:rsid w:val="001308E5"/>
    <w:rsid w:val="00130DD5"/>
    <w:rsid w:val="001327E1"/>
    <w:rsid w:val="001340F7"/>
    <w:rsid w:val="001348B2"/>
    <w:rsid w:val="00134DB3"/>
    <w:rsid w:val="00134E5B"/>
    <w:rsid w:val="0013644E"/>
    <w:rsid w:val="00137A95"/>
    <w:rsid w:val="001402B6"/>
    <w:rsid w:val="00141217"/>
    <w:rsid w:val="00141587"/>
    <w:rsid w:val="00141862"/>
    <w:rsid w:val="00141A8A"/>
    <w:rsid w:val="00143755"/>
    <w:rsid w:val="00143BE2"/>
    <w:rsid w:val="00143DAF"/>
    <w:rsid w:val="00144278"/>
    <w:rsid w:val="00144CAB"/>
    <w:rsid w:val="00146617"/>
    <w:rsid w:val="00147A28"/>
    <w:rsid w:val="0015083E"/>
    <w:rsid w:val="001510DA"/>
    <w:rsid w:val="001511F9"/>
    <w:rsid w:val="00152162"/>
    <w:rsid w:val="001528B3"/>
    <w:rsid w:val="00152936"/>
    <w:rsid w:val="00152A9D"/>
    <w:rsid w:val="00152B07"/>
    <w:rsid w:val="00152BA2"/>
    <w:rsid w:val="00152C3C"/>
    <w:rsid w:val="00153202"/>
    <w:rsid w:val="00154B0A"/>
    <w:rsid w:val="00154FAF"/>
    <w:rsid w:val="00155327"/>
    <w:rsid w:val="001555C8"/>
    <w:rsid w:val="00155F20"/>
    <w:rsid w:val="00157869"/>
    <w:rsid w:val="00157F4B"/>
    <w:rsid w:val="00160640"/>
    <w:rsid w:val="001608CF"/>
    <w:rsid w:val="00160DB9"/>
    <w:rsid w:val="00163040"/>
    <w:rsid w:val="00163C44"/>
    <w:rsid w:val="00164CAC"/>
    <w:rsid w:val="0016585C"/>
    <w:rsid w:val="0016696B"/>
    <w:rsid w:val="0016731E"/>
    <w:rsid w:val="00167A13"/>
    <w:rsid w:val="00167A53"/>
    <w:rsid w:val="00167B40"/>
    <w:rsid w:val="00167BBC"/>
    <w:rsid w:val="00167BBE"/>
    <w:rsid w:val="00167CC3"/>
    <w:rsid w:val="001702E4"/>
    <w:rsid w:val="00170BDC"/>
    <w:rsid w:val="00172774"/>
    <w:rsid w:val="001729A5"/>
    <w:rsid w:val="001732FF"/>
    <w:rsid w:val="001736B4"/>
    <w:rsid w:val="001742C8"/>
    <w:rsid w:val="001745D3"/>
    <w:rsid w:val="00174E90"/>
    <w:rsid w:val="0017508E"/>
    <w:rsid w:val="0017551F"/>
    <w:rsid w:val="00175A18"/>
    <w:rsid w:val="00175D14"/>
    <w:rsid w:val="00176F82"/>
    <w:rsid w:val="00177B1E"/>
    <w:rsid w:val="00177C27"/>
    <w:rsid w:val="00177C31"/>
    <w:rsid w:val="00177DD6"/>
    <w:rsid w:val="0018006C"/>
    <w:rsid w:val="00181306"/>
    <w:rsid w:val="00181B81"/>
    <w:rsid w:val="00182076"/>
    <w:rsid w:val="001832AF"/>
    <w:rsid w:val="0018390E"/>
    <w:rsid w:val="0018473A"/>
    <w:rsid w:val="001863DA"/>
    <w:rsid w:val="00186621"/>
    <w:rsid w:val="001869EB"/>
    <w:rsid w:val="00186A6C"/>
    <w:rsid w:val="00186F83"/>
    <w:rsid w:val="001874D6"/>
    <w:rsid w:val="00187CB3"/>
    <w:rsid w:val="00187DFA"/>
    <w:rsid w:val="0019079E"/>
    <w:rsid w:val="001909E3"/>
    <w:rsid w:val="00190B5B"/>
    <w:rsid w:val="00190ECD"/>
    <w:rsid w:val="001924EC"/>
    <w:rsid w:val="0019429C"/>
    <w:rsid w:val="00195FA2"/>
    <w:rsid w:val="00196315"/>
    <w:rsid w:val="00197172"/>
    <w:rsid w:val="001A00E5"/>
    <w:rsid w:val="001A117A"/>
    <w:rsid w:val="001A2612"/>
    <w:rsid w:val="001A272C"/>
    <w:rsid w:val="001A46BA"/>
    <w:rsid w:val="001A47BB"/>
    <w:rsid w:val="001A4BA8"/>
    <w:rsid w:val="001A5521"/>
    <w:rsid w:val="001A5E41"/>
    <w:rsid w:val="001A6B0C"/>
    <w:rsid w:val="001A6BE5"/>
    <w:rsid w:val="001A6C69"/>
    <w:rsid w:val="001A6EEC"/>
    <w:rsid w:val="001A76D0"/>
    <w:rsid w:val="001A7EB5"/>
    <w:rsid w:val="001B02B3"/>
    <w:rsid w:val="001B1AD3"/>
    <w:rsid w:val="001B1C5C"/>
    <w:rsid w:val="001B1DC2"/>
    <w:rsid w:val="001B274D"/>
    <w:rsid w:val="001B2760"/>
    <w:rsid w:val="001B2A94"/>
    <w:rsid w:val="001B2EB4"/>
    <w:rsid w:val="001B3167"/>
    <w:rsid w:val="001B3234"/>
    <w:rsid w:val="001B32C0"/>
    <w:rsid w:val="001B3C1E"/>
    <w:rsid w:val="001B4429"/>
    <w:rsid w:val="001B47A0"/>
    <w:rsid w:val="001B510A"/>
    <w:rsid w:val="001B54EB"/>
    <w:rsid w:val="001B5588"/>
    <w:rsid w:val="001B5A97"/>
    <w:rsid w:val="001B5F6B"/>
    <w:rsid w:val="001B77B0"/>
    <w:rsid w:val="001C085F"/>
    <w:rsid w:val="001C1BE2"/>
    <w:rsid w:val="001C2715"/>
    <w:rsid w:val="001C28BB"/>
    <w:rsid w:val="001C2BED"/>
    <w:rsid w:val="001C371A"/>
    <w:rsid w:val="001C3B73"/>
    <w:rsid w:val="001C4B5E"/>
    <w:rsid w:val="001C574E"/>
    <w:rsid w:val="001C65B5"/>
    <w:rsid w:val="001D0659"/>
    <w:rsid w:val="001D0ED0"/>
    <w:rsid w:val="001D0FF4"/>
    <w:rsid w:val="001D1142"/>
    <w:rsid w:val="001D183F"/>
    <w:rsid w:val="001D1AF1"/>
    <w:rsid w:val="001D27A4"/>
    <w:rsid w:val="001D27BF"/>
    <w:rsid w:val="001D2DAF"/>
    <w:rsid w:val="001D2E59"/>
    <w:rsid w:val="001D4A40"/>
    <w:rsid w:val="001D5DC1"/>
    <w:rsid w:val="001D6383"/>
    <w:rsid w:val="001D668F"/>
    <w:rsid w:val="001E007A"/>
    <w:rsid w:val="001E009E"/>
    <w:rsid w:val="001E1981"/>
    <w:rsid w:val="001E268C"/>
    <w:rsid w:val="001E2A1A"/>
    <w:rsid w:val="001E2C3B"/>
    <w:rsid w:val="001E30EA"/>
    <w:rsid w:val="001E3AE5"/>
    <w:rsid w:val="001E48C8"/>
    <w:rsid w:val="001E48F1"/>
    <w:rsid w:val="001E59E4"/>
    <w:rsid w:val="001E5DE0"/>
    <w:rsid w:val="001E5EF6"/>
    <w:rsid w:val="001E66A2"/>
    <w:rsid w:val="001E6AFB"/>
    <w:rsid w:val="001E6B49"/>
    <w:rsid w:val="001E731F"/>
    <w:rsid w:val="001E796C"/>
    <w:rsid w:val="001F0474"/>
    <w:rsid w:val="001F069B"/>
    <w:rsid w:val="001F1ADF"/>
    <w:rsid w:val="001F1D49"/>
    <w:rsid w:val="001F2FBF"/>
    <w:rsid w:val="001F442A"/>
    <w:rsid w:val="001F45F5"/>
    <w:rsid w:val="001F4AB7"/>
    <w:rsid w:val="001F4E75"/>
    <w:rsid w:val="001F50AE"/>
    <w:rsid w:val="001F50BA"/>
    <w:rsid w:val="001F5450"/>
    <w:rsid w:val="001F54CB"/>
    <w:rsid w:val="001F5528"/>
    <w:rsid w:val="001F57BB"/>
    <w:rsid w:val="001F63F2"/>
    <w:rsid w:val="001F6A85"/>
    <w:rsid w:val="001F793A"/>
    <w:rsid w:val="001F7942"/>
    <w:rsid w:val="00200096"/>
    <w:rsid w:val="00200740"/>
    <w:rsid w:val="00200A99"/>
    <w:rsid w:val="00200FCD"/>
    <w:rsid w:val="00201904"/>
    <w:rsid w:val="002029F3"/>
    <w:rsid w:val="00202A1F"/>
    <w:rsid w:val="00203BFC"/>
    <w:rsid w:val="00203DD8"/>
    <w:rsid w:val="00203F03"/>
    <w:rsid w:val="002041B4"/>
    <w:rsid w:val="002042DD"/>
    <w:rsid w:val="0020432E"/>
    <w:rsid w:val="00206276"/>
    <w:rsid w:val="00206F7A"/>
    <w:rsid w:val="00206FA3"/>
    <w:rsid w:val="002105E9"/>
    <w:rsid w:val="0021106D"/>
    <w:rsid w:val="002139CB"/>
    <w:rsid w:val="00214B01"/>
    <w:rsid w:val="00215242"/>
    <w:rsid w:val="0021681C"/>
    <w:rsid w:val="00216CEA"/>
    <w:rsid w:val="00216F3C"/>
    <w:rsid w:val="002176C4"/>
    <w:rsid w:val="00220A72"/>
    <w:rsid w:val="00221316"/>
    <w:rsid w:val="0022143F"/>
    <w:rsid w:val="00223B75"/>
    <w:rsid w:val="00224B01"/>
    <w:rsid w:val="00224DC8"/>
    <w:rsid w:val="00224E19"/>
    <w:rsid w:val="002260F9"/>
    <w:rsid w:val="002263F6"/>
    <w:rsid w:val="002274CA"/>
    <w:rsid w:val="002306D4"/>
    <w:rsid w:val="00232CEC"/>
    <w:rsid w:val="0023674E"/>
    <w:rsid w:val="00236AE6"/>
    <w:rsid w:val="00237433"/>
    <w:rsid w:val="00237F68"/>
    <w:rsid w:val="002409FE"/>
    <w:rsid w:val="00240FED"/>
    <w:rsid w:val="00241C0D"/>
    <w:rsid w:val="00241F31"/>
    <w:rsid w:val="002424B5"/>
    <w:rsid w:val="00244FD4"/>
    <w:rsid w:val="00245C51"/>
    <w:rsid w:val="00245F23"/>
    <w:rsid w:val="00251608"/>
    <w:rsid w:val="0025201E"/>
    <w:rsid w:val="00252047"/>
    <w:rsid w:val="002525E9"/>
    <w:rsid w:val="00253133"/>
    <w:rsid w:val="00253DB4"/>
    <w:rsid w:val="002542B6"/>
    <w:rsid w:val="00254622"/>
    <w:rsid w:val="0025562E"/>
    <w:rsid w:val="0025564B"/>
    <w:rsid w:val="00255909"/>
    <w:rsid w:val="002560B3"/>
    <w:rsid w:val="002575D9"/>
    <w:rsid w:val="00260118"/>
    <w:rsid w:val="002606EA"/>
    <w:rsid w:val="00260896"/>
    <w:rsid w:val="00260EE6"/>
    <w:rsid w:val="00261ECA"/>
    <w:rsid w:val="00262F54"/>
    <w:rsid w:val="00264F59"/>
    <w:rsid w:val="002655FF"/>
    <w:rsid w:val="0026587D"/>
    <w:rsid w:val="00265958"/>
    <w:rsid w:val="00265CB2"/>
    <w:rsid w:val="00266AE3"/>
    <w:rsid w:val="0026714A"/>
    <w:rsid w:val="00267383"/>
    <w:rsid w:val="00267A7B"/>
    <w:rsid w:val="00267A8C"/>
    <w:rsid w:val="0027017D"/>
    <w:rsid w:val="0027041C"/>
    <w:rsid w:val="002705B0"/>
    <w:rsid w:val="0027086F"/>
    <w:rsid w:val="00270EF1"/>
    <w:rsid w:val="00270F59"/>
    <w:rsid w:val="00271BEB"/>
    <w:rsid w:val="00271C79"/>
    <w:rsid w:val="002728F7"/>
    <w:rsid w:val="00273203"/>
    <w:rsid w:val="00275A6A"/>
    <w:rsid w:val="00275DAB"/>
    <w:rsid w:val="00276A33"/>
    <w:rsid w:val="00276A8D"/>
    <w:rsid w:val="00277625"/>
    <w:rsid w:val="00277F87"/>
    <w:rsid w:val="00280746"/>
    <w:rsid w:val="002816E3"/>
    <w:rsid w:val="00282C99"/>
    <w:rsid w:val="00283ABB"/>
    <w:rsid w:val="002843A4"/>
    <w:rsid w:val="00284DEB"/>
    <w:rsid w:val="00284E45"/>
    <w:rsid w:val="002860B1"/>
    <w:rsid w:val="002868BA"/>
    <w:rsid w:val="00287D01"/>
    <w:rsid w:val="0029003C"/>
    <w:rsid w:val="00290927"/>
    <w:rsid w:val="00290B05"/>
    <w:rsid w:val="0029117E"/>
    <w:rsid w:val="00291C62"/>
    <w:rsid w:val="002922B0"/>
    <w:rsid w:val="002928D3"/>
    <w:rsid w:val="00292B66"/>
    <w:rsid w:val="00293346"/>
    <w:rsid w:val="002935B8"/>
    <w:rsid w:val="00295DE2"/>
    <w:rsid w:val="00296113"/>
    <w:rsid w:val="00297BAF"/>
    <w:rsid w:val="00297DBB"/>
    <w:rsid w:val="002A16DA"/>
    <w:rsid w:val="002A3010"/>
    <w:rsid w:val="002A3515"/>
    <w:rsid w:val="002A3D5E"/>
    <w:rsid w:val="002A497F"/>
    <w:rsid w:val="002A5EDC"/>
    <w:rsid w:val="002A601B"/>
    <w:rsid w:val="002A7F9D"/>
    <w:rsid w:val="002B0DC4"/>
    <w:rsid w:val="002B2A90"/>
    <w:rsid w:val="002B32DD"/>
    <w:rsid w:val="002B3583"/>
    <w:rsid w:val="002B3E01"/>
    <w:rsid w:val="002B5CA6"/>
    <w:rsid w:val="002B6334"/>
    <w:rsid w:val="002B7E56"/>
    <w:rsid w:val="002B7F03"/>
    <w:rsid w:val="002C0E79"/>
    <w:rsid w:val="002C10B3"/>
    <w:rsid w:val="002C11CB"/>
    <w:rsid w:val="002C1674"/>
    <w:rsid w:val="002C1E9C"/>
    <w:rsid w:val="002C28C6"/>
    <w:rsid w:val="002C2E72"/>
    <w:rsid w:val="002C307D"/>
    <w:rsid w:val="002C324D"/>
    <w:rsid w:val="002C329E"/>
    <w:rsid w:val="002C40BF"/>
    <w:rsid w:val="002C5430"/>
    <w:rsid w:val="002C544C"/>
    <w:rsid w:val="002C6C05"/>
    <w:rsid w:val="002D0669"/>
    <w:rsid w:val="002D2153"/>
    <w:rsid w:val="002D27AD"/>
    <w:rsid w:val="002D385B"/>
    <w:rsid w:val="002D3D7E"/>
    <w:rsid w:val="002D4420"/>
    <w:rsid w:val="002D468D"/>
    <w:rsid w:val="002D4C44"/>
    <w:rsid w:val="002D4F57"/>
    <w:rsid w:val="002D5016"/>
    <w:rsid w:val="002D6BFB"/>
    <w:rsid w:val="002D725C"/>
    <w:rsid w:val="002D7FD2"/>
    <w:rsid w:val="002E0E9A"/>
    <w:rsid w:val="002E1414"/>
    <w:rsid w:val="002E19E4"/>
    <w:rsid w:val="002E1B34"/>
    <w:rsid w:val="002E33F0"/>
    <w:rsid w:val="002E3902"/>
    <w:rsid w:val="002E3A52"/>
    <w:rsid w:val="002E4E14"/>
    <w:rsid w:val="002E50C5"/>
    <w:rsid w:val="002E5E7E"/>
    <w:rsid w:val="002E5EDE"/>
    <w:rsid w:val="002E66EC"/>
    <w:rsid w:val="002E6702"/>
    <w:rsid w:val="002E6728"/>
    <w:rsid w:val="002E6860"/>
    <w:rsid w:val="002E7AB6"/>
    <w:rsid w:val="002F09FC"/>
    <w:rsid w:val="002F224C"/>
    <w:rsid w:val="002F2DAC"/>
    <w:rsid w:val="002F3219"/>
    <w:rsid w:val="002F3CD1"/>
    <w:rsid w:val="002F3E81"/>
    <w:rsid w:val="002F5B6A"/>
    <w:rsid w:val="002F5CB5"/>
    <w:rsid w:val="002F6158"/>
    <w:rsid w:val="002F68CE"/>
    <w:rsid w:val="002F6ACE"/>
    <w:rsid w:val="002F723B"/>
    <w:rsid w:val="002F7562"/>
    <w:rsid w:val="00300E4D"/>
    <w:rsid w:val="00300EAB"/>
    <w:rsid w:val="00301708"/>
    <w:rsid w:val="00301A7D"/>
    <w:rsid w:val="00301D42"/>
    <w:rsid w:val="00302137"/>
    <w:rsid w:val="00302214"/>
    <w:rsid w:val="00302E9E"/>
    <w:rsid w:val="003032D6"/>
    <w:rsid w:val="0030403E"/>
    <w:rsid w:val="0030685F"/>
    <w:rsid w:val="003068A8"/>
    <w:rsid w:val="00306E72"/>
    <w:rsid w:val="00310CE0"/>
    <w:rsid w:val="00311420"/>
    <w:rsid w:val="00311A56"/>
    <w:rsid w:val="00312343"/>
    <w:rsid w:val="0031286F"/>
    <w:rsid w:val="003132EA"/>
    <w:rsid w:val="003136CB"/>
    <w:rsid w:val="00313D3A"/>
    <w:rsid w:val="00313DDB"/>
    <w:rsid w:val="00314630"/>
    <w:rsid w:val="00314C96"/>
    <w:rsid w:val="003172B9"/>
    <w:rsid w:val="003174CA"/>
    <w:rsid w:val="00317D2E"/>
    <w:rsid w:val="003208DD"/>
    <w:rsid w:val="00320905"/>
    <w:rsid w:val="003232FD"/>
    <w:rsid w:val="00323607"/>
    <w:rsid w:val="00323695"/>
    <w:rsid w:val="00323A87"/>
    <w:rsid w:val="0032413A"/>
    <w:rsid w:val="00324401"/>
    <w:rsid w:val="00325440"/>
    <w:rsid w:val="003254AC"/>
    <w:rsid w:val="00325571"/>
    <w:rsid w:val="0032560B"/>
    <w:rsid w:val="0032583D"/>
    <w:rsid w:val="00327492"/>
    <w:rsid w:val="0032755E"/>
    <w:rsid w:val="00331A6C"/>
    <w:rsid w:val="00331A94"/>
    <w:rsid w:val="00331B2F"/>
    <w:rsid w:val="0033213F"/>
    <w:rsid w:val="00333093"/>
    <w:rsid w:val="00333458"/>
    <w:rsid w:val="00333E73"/>
    <w:rsid w:val="00334583"/>
    <w:rsid w:val="00334835"/>
    <w:rsid w:val="00334DA4"/>
    <w:rsid w:val="00336EBB"/>
    <w:rsid w:val="00336F29"/>
    <w:rsid w:val="003373A1"/>
    <w:rsid w:val="00337B5E"/>
    <w:rsid w:val="00337D25"/>
    <w:rsid w:val="003403E9"/>
    <w:rsid w:val="00340DDC"/>
    <w:rsid w:val="00340E6F"/>
    <w:rsid w:val="0034113A"/>
    <w:rsid w:val="0034183E"/>
    <w:rsid w:val="00342335"/>
    <w:rsid w:val="00342740"/>
    <w:rsid w:val="00342969"/>
    <w:rsid w:val="00342B70"/>
    <w:rsid w:val="00342C0E"/>
    <w:rsid w:val="00343B63"/>
    <w:rsid w:val="00343B90"/>
    <w:rsid w:val="00344917"/>
    <w:rsid w:val="0034493E"/>
    <w:rsid w:val="0034515E"/>
    <w:rsid w:val="00345B71"/>
    <w:rsid w:val="00350681"/>
    <w:rsid w:val="0035107A"/>
    <w:rsid w:val="003516ED"/>
    <w:rsid w:val="00351856"/>
    <w:rsid w:val="003518B5"/>
    <w:rsid w:val="003520F3"/>
    <w:rsid w:val="00352531"/>
    <w:rsid w:val="00352900"/>
    <w:rsid w:val="00353C56"/>
    <w:rsid w:val="003542A8"/>
    <w:rsid w:val="00354C4B"/>
    <w:rsid w:val="003564B2"/>
    <w:rsid w:val="00357825"/>
    <w:rsid w:val="003613F4"/>
    <w:rsid w:val="00363974"/>
    <w:rsid w:val="00364961"/>
    <w:rsid w:val="00364F3C"/>
    <w:rsid w:val="00365541"/>
    <w:rsid w:val="00365626"/>
    <w:rsid w:val="003656D0"/>
    <w:rsid w:val="00365BBE"/>
    <w:rsid w:val="0036741D"/>
    <w:rsid w:val="00367950"/>
    <w:rsid w:val="00372496"/>
    <w:rsid w:val="003725E8"/>
    <w:rsid w:val="0037347C"/>
    <w:rsid w:val="003736C3"/>
    <w:rsid w:val="00373F8A"/>
    <w:rsid w:val="0037455C"/>
    <w:rsid w:val="00374698"/>
    <w:rsid w:val="003762DB"/>
    <w:rsid w:val="00382937"/>
    <w:rsid w:val="00383350"/>
    <w:rsid w:val="003844F1"/>
    <w:rsid w:val="003852FF"/>
    <w:rsid w:val="00385D92"/>
    <w:rsid w:val="00386072"/>
    <w:rsid w:val="003867ED"/>
    <w:rsid w:val="00387546"/>
    <w:rsid w:val="00390B0C"/>
    <w:rsid w:val="0039266A"/>
    <w:rsid w:val="00393147"/>
    <w:rsid w:val="003937F7"/>
    <w:rsid w:val="003960A6"/>
    <w:rsid w:val="00396A56"/>
    <w:rsid w:val="003A01F8"/>
    <w:rsid w:val="003A06B5"/>
    <w:rsid w:val="003A1514"/>
    <w:rsid w:val="003A16B8"/>
    <w:rsid w:val="003A2900"/>
    <w:rsid w:val="003A2F0C"/>
    <w:rsid w:val="003A3FA9"/>
    <w:rsid w:val="003A49C3"/>
    <w:rsid w:val="003A4AAF"/>
    <w:rsid w:val="003A59BC"/>
    <w:rsid w:val="003A5AD0"/>
    <w:rsid w:val="003B04B0"/>
    <w:rsid w:val="003B056C"/>
    <w:rsid w:val="003B0889"/>
    <w:rsid w:val="003B0D02"/>
    <w:rsid w:val="003B11C0"/>
    <w:rsid w:val="003B128D"/>
    <w:rsid w:val="003B1E08"/>
    <w:rsid w:val="003B224F"/>
    <w:rsid w:val="003B2FC1"/>
    <w:rsid w:val="003B3738"/>
    <w:rsid w:val="003B3B57"/>
    <w:rsid w:val="003B3F09"/>
    <w:rsid w:val="003B4350"/>
    <w:rsid w:val="003B4DDA"/>
    <w:rsid w:val="003B59B2"/>
    <w:rsid w:val="003B76E4"/>
    <w:rsid w:val="003B7A0B"/>
    <w:rsid w:val="003C0362"/>
    <w:rsid w:val="003C0660"/>
    <w:rsid w:val="003C0E99"/>
    <w:rsid w:val="003C198B"/>
    <w:rsid w:val="003C43F8"/>
    <w:rsid w:val="003C470E"/>
    <w:rsid w:val="003C5AE4"/>
    <w:rsid w:val="003C6120"/>
    <w:rsid w:val="003C76D2"/>
    <w:rsid w:val="003D01CD"/>
    <w:rsid w:val="003D0EE8"/>
    <w:rsid w:val="003D12A8"/>
    <w:rsid w:val="003D15C6"/>
    <w:rsid w:val="003D173E"/>
    <w:rsid w:val="003D1CC5"/>
    <w:rsid w:val="003D2478"/>
    <w:rsid w:val="003D27F9"/>
    <w:rsid w:val="003D292B"/>
    <w:rsid w:val="003D3877"/>
    <w:rsid w:val="003D4229"/>
    <w:rsid w:val="003D581A"/>
    <w:rsid w:val="003D598D"/>
    <w:rsid w:val="003D5E15"/>
    <w:rsid w:val="003D6A27"/>
    <w:rsid w:val="003D7030"/>
    <w:rsid w:val="003D7403"/>
    <w:rsid w:val="003D7BF4"/>
    <w:rsid w:val="003E06AF"/>
    <w:rsid w:val="003E11A7"/>
    <w:rsid w:val="003E1757"/>
    <w:rsid w:val="003E1C79"/>
    <w:rsid w:val="003E2B7E"/>
    <w:rsid w:val="003E45AC"/>
    <w:rsid w:val="003E4EB2"/>
    <w:rsid w:val="003E5557"/>
    <w:rsid w:val="003E562D"/>
    <w:rsid w:val="003F0446"/>
    <w:rsid w:val="003F1D2E"/>
    <w:rsid w:val="003F2992"/>
    <w:rsid w:val="003F30FF"/>
    <w:rsid w:val="003F34FC"/>
    <w:rsid w:val="003F42C3"/>
    <w:rsid w:val="003F4407"/>
    <w:rsid w:val="003F473A"/>
    <w:rsid w:val="003F5B4B"/>
    <w:rsid w:val="003F5D9A"/>
    <w:rsid w:val="003F6CCB"/>
    <w:rsid w:val="003F7A79"/>
    <w:rsid w:val="00400346"/>
    <w:rsid w:val="00400F3F"/>
    <w:rsid w:val="00401570"/>
    <w:rsid w:val="00401EA7"/>
    <w:rsid w:val="0040218D"/>
    <w:rsid w:val="004028E2"/>
    <w:rsid w:val="00402AFC"/>
    <w:rsid w:val="00402EE8"/>
    <w:rsid w:val="004036B8"/>
    <w:rsid w:val="00403D70"/>
    <w:rsid w:val="00406A9C"/>
    <w:rsid w:val="00407C90"/>
    <w:rsid w:val="004105BB"/>
    <w:rsid w:val="00411A01"/>
    <w:rsid w:val="004133DB"/>
    <w:rsid w:val="00413599"/>
    <w:rsid w:val="00413F72"/>
    <w:rsid w:val="00415907"/>
    <w:rsid w:val="00415D25"/>
    <w:rsid w:val="004169B4"/>
    <w:rsid w:val="004169F5"/>
    <w:rsid w:val="00416D8D"/>
    <w:rsid w:val="00420EB6"/>
    <w:rsid w:val="004213A1"/>
    <w:rsid w:val="00421996"/>
    <w:rsid w:val="00421C11"/>
    <w:rsid w:val="00422360"/>
    <w:rsid w:val="0042240A"/>
    <w:rsid w:val="00422A1A"/>
    <w:rsid w:val="00425502"/>
    <w:rsid w:val="00425ADB"/>
    <w:rsid w:val="00425E4B"/>
    <w:rsid w:val="0042620D"/>
    <w:rsid w:val="00426E79"/>
    <w:rsid w:val="00427046"/>
    <w:rsid w:val="004277B6"/>
    <w:rsid w:val="004279A4"/>
    <w:rsid w:val="00430A65"/>
    <w:rsid w:val="00431AB5"/>
    <w:rsid w:val="0043263C"/>
    <w:rsid w:val="00432697"/>
    <w:rsid w:val="00432F32"/>
    <w:rsid w:val="00434148"/>
    <w:rsid w:val="00434216"/>
    <w:rsid w:val="00434F05"/>
    <w:rsid w:val="00436CE7"/>
    <w:rsid w:val="00436FA2"/>
    <w:rsid w:val="004371A3"/>
    <w:rsid w:val="0044011F"/>
    <w:rsid w:val="00441694"/>
    <w:rsid w:val="004425E0"/>
    <w:rsid w:val="00444347"/>
    <w:rsid w:val="004453C0"/>
    <w:rsid w:val="00445B29"/>
    <w:rsid w:val="00446BA4"/>
    <w:rsid w:val="00447D10"/>
    <w:rsid w:val="00450A46"/>
    <w:rsid w:val="00450F92"/>
    <w:rsid w:val="00450FCD"/>
    <w:rsid w:val="00450FE3"/>
    <w:rsid w:val="00451A9F"/>
    <w:rsid w:val="00451B4C"/>
    <w:rsid w:val="0045211B"/>
    <w:rsid w:val="0045218E"/>
    <w:rsid w:val="004522DB"/>
    <w:rsid w:val="00453577"/>
    <w:rsid w:val="00454902"/>
    <w:rsid w:val="004552F0"/>
    <w:rsid w:val="00456C48"/>
    <w:rsid w:val="00456EEA"/>
    <w:rsid w:val="00461A0A"/>
    <w:rsid w:val="00461BC7"/>
    <w:rsid w:val="004621BB"/>
    <w:rsid w:val="00462C2D"/>
    <w:rsid w:val="00462E17"/>
    <w:rsid w:val="00463F1D"/>
    <w:rsid w:val="004642C3"/>
    <w:rsid w:val="00464B73"/>
    <w:rsid w:val="00464DAC"/>
    <w:rsid w:val="0046516E"/>
    <w:rsid w:val="00466377"/>
    <w:rsid w:val="00467427"/>
    <w:rsid w:val="00470348"/>
    <w:rsid w:val="00470366"/>
    <w:rsid w:val="00470727"/>
    <w:rsid w:val="004716D3"/>
    <w:rsid w:val="004719B2"/>
    <w:rsid w:val="00471BA7"/>
    <w:rsid w:val="004724B5"/>
    <w:rsid w:val="004729FE"/>
    <w:rsid w:val="00472BE6"/>
    <w:rsid w:val="00472C2D"/>
    <w:rsid w:val="00473ED3"/>
    <w:rsid w:val="00473F90"/>
    <w:rsid w:val="004742A5"/>
    <w:rsid w:val="00474452"/>
    <w:rsid w:val="00475A8E"/>
    <w:rsid w:val="00477C8C"/>
    <w:rsid w:val="004800B1"/>
    <w:rsid w:val="004809DE"/>
    <w:rsid w:val="00480C34"/>
    <w:rsid w:val="004819C5"/>
    <w:rsid w:val="004829AB"/>
    <w:rsid w:val="00482D1F"/>
    <w:rsid w:val="00483032"/>
    <w:rsid w:val="00483A86"/>
    <w:rsid w:val="004858E2"/>
    <w:rsid w:val="00486065"/>
    <w:rsid w:val="00486554"/>
    <w:rsid w:val="00486EA4"/>
    <w:rsid w:val="004909F6"/>
    <w:rsid w:val="00490B06"/>
    <w:rsid w:val="00490D1E"/>
    <w:rsid w:val="004939C0"/>
    <w:rsid w:val="00494437"/>
    <w:rsid w:val="004954E0"/>
    <w:rsid w:val="0049577F"/>
    <w:rsid w:val="004965C1"/>
    <w:rsid w:val="00496E7C"/>
    <w:rsid w:val="004A129A"/>
    <w:rsid w:val="004A1357"/>
    <w:rsid w:val="004A1D32"/>
    <w:rsid w:val="004A21EA"/>
    <w:rsid w:val="004A2BDA"/>
    <w:rsid w:val="004A2C01"/>
    <w:rsid w:val="004A3903"/>
    <w:rsid w:val="004A4F61"/>
    <w:rsid w:val="004A56D2"/>
    <w:rsid w:val="004A6685"/>
    <w:rsid w:val="004A6BA7"/>
    <w:rsid w:val="004A6D4F"/>
    <w:rsid w:val="004A70D7"/>
    <w:rsid w:val="004A7A36"/>
    <w:rsid w:val="004B0638"/>
    <w:rsid w:val="004B098A"/>
    <w:rsid w:val="004B0D66"/>
    <w:rsid w:val="004B0D7C"/>
    <w:rsid w:val="004B1636"/>
    <w:rsid w:val="004B3447"/>
    <w:rsid w:val="004B359B"/>
    <w:rsid w:val="004B3C07"/>
    <w:rsid w:val="004B3E59"/>
    <w:rsid w:val="004B3F66"/>
    <w:rsid w:val="004B4666"/>
    <w:rsid w:val="004B5308"/>
    <w:rsid w:val="004B6F4B"/>
    <w:rsid w:val="004B70FD"/>
    <w:rsid w:val="004C00B9"/>
    <w:rsid w:val="004C153A"/>
    <w:rsid w:val="004C180D"/>
    <w:rsid w:val="004C1B0B"/>
    <w:rsid w:val="004C1B21"/>
    <w:rsid w:val="004C45E9"/>
    <w:rsid w:val="004C47B9"/>
    <w:rsid w:val="004C513D"/>
    <w:rsid w:val="004C559C"/>
    <w:rsid w:val="004C5B63"/>
    <w:rsid w:val="004C5E40"/>
    <w:rsid w:val="004C6088"/>
    <w:rsid w:val="004C6135"/>
    <w:rsid w:val="004C69E9"/>
    <w:rsid w:val="004C6D78"/>
    <w:rsid w:val="004C74D1"/>
    <w:rsid w:val="004C79D2"/>
    <w:rsid w:val="004D006A"/>
    <w:rsid w:val="004D0310"/>
    <w:rsid w:val="004D1932"/>
    <w:rsid w:val="004D21C9"/>
    <w:rsid w:val="004D2448"/>
    <w:rsid w:val="004D2EE7"/>
    <w:rsid w:val="004D39E3"/>
    <w:rsid w:val="004D4DBE"/>
    <w:rsid w:val="004D5251"/>
    <w:rsid w:val="004D59DE"/>
    <w:rsid w:val="004D5E4A"/>
    <w:rsid w:val="004D7A3F"/>
    <w:rsid w:val="004E0584"/>
    <w:rsid w:val="004E1424"/>
    <w:rsid w:val="004E1439"/>
    <w:rsid w:val="004E16B0"/>
    <w:rsid w:val="004E1D99"/>
    <w:rsid w:val="004E1FC2"/>
    <w:rsid w:val="004E1FFB"/>
    <w:rsid w:val="004E2210"/>
    <w:rsid w:val="004E368E"/>
    <w:rsid w:val="004E4710"/>
    <w:rsid w:val="004E54EB"/>
    <w:rsid w:val="004E57CB"/>
    <w:rsid w:val="004E58AA"/>
    <w:rsid w:val="004E6153"/>
    <w:rsid w:val="004E6463"/>
    <w:rsid w:val="004E6571"/>
    <w:rsid w:val="004E679F"/>
    <w:rsid w:val="004E67C7"/>
    <w:rsid w:val="004E6F7E"/>
    <w:rsid w:val="004E732D"/>
    <w:rsid w:val="004E753F"/>
    <w:rsid w:val="004E780A"/>
    <w:rsid w:val="004E7C41"/>
    <w:rsid w:val="004F0301"/>
    <w:rsid w:val="004F0642"/>
    <w:rsid w:val="004F0D3C"/>
    <w:rsid w:val="004F0D8E"/>
    <w:rsid w:val="004F1D97"/>
    <w:rsid w:val="004F29BE"/>
    <w:rsid w:val="004F2BA0"/>
    <w:rsid w:val="004F3556"/>
    <w:rsid w:val="004F3ACB"/>
    <w:rsid w:val="004F4168"/>
    <w:rsid w:val="004F45D7"/>
    <w:rsid w:val="004F4875"/>
    <w:rsid w:val="004F4A77"/>
    <w:rsid w:val="004F5275"/>
    <w:rsid w:val="004F641F"/>
    <w:rsid w:val="004F6A0A"/>
    <w:rsid w:val="0050008A"/>
    <w:rsid w:val="00500CB6"/>
    <w:rsid w:val="00500E20"/>
    <w:rsid w:val="005017D7"/>
    <w:rsid w:val="00501947"/>
    <w:rsid w:val="00502546"/>
    <w:rsid w:val="00503239"/>
    <w:rsid w:val="00503B7C"/>
    <w:rsid w:val="00503D27"/>
    <w:rsid w:val="00505353"/>
    <w:rsid w:val="00505BA5"/>
    <w:rsid w:val="00507E17"/>
    <w:rsid w:val="00510365"/>
    <w:rsid w:val="005108D4"/>
    <w:rsid w:val="00511251"/>
    <w:rsid w:val="0051145B"/>
    <w:rsid w:val="0051151E"/>
    <w:rsid w:val="00511E80"/>
    <w:rsid w:val="00512337"/>
    <w:rsid w:val="0051363E"/>
    <w:rsid w:val="00513B9D"/>
    <w:rsid w:val="005151C9"/>
    <w:rsid w:val="00515F41"/>
    <w:rsid w:val="00516A7D"/>
    <w:rsid w:val="00516F8E"/>
    <w:rsid w:val="00520498"/>
    <w:rsid w:val="00521B29"/>
    <w:rsid w:val="00521DE5"/>
    <w:rsid w:val="00521ECC"/>
    <w:rsid w:val="00524E14"/>
    <w:rsid w:val="0052507A"/>
    <w:rsid w:val="00525242"/>
    <w:rsid w:val="00525DD4"/>
    <w:rsid w:val="00526068"/>
    <w:rsid w:val="00526C28"/>
    <w:rsid w:val="0052718F"/>
    <w:rsid w:val="005272C2"/>
    <w:rsid w:val="005302C8"/>
    <w:rsid w:val="005302CE"/>
    <w:rsid w:val="00530B2B"/>
    <w:rsid w:val="00531782"/>
    <w:rsid w:val="00533DAD"/>
    <w:rsid w:val="00534C8F"/>
    <w:rsid w:val="00534CE0"/>
    <w:rsid w:val="00535DE6"/>
    <w:rsid w:val="00535F6D"/>
    <w:rsid w:val="00536112"/>
    <w:rsid w:val="0053645C"/>
    <w:rsid w:val="0053684E"/>
    <w:rsid w:val="0053708B"/>
    <w:rsid w:val="00537DCE"/>
    <w:rsid w:val="00540140"/>
    <w:rsid w:val="00540257"/>
    <w:rsid w:val="0054060F"/>
    <w:rsid w:val="00542DF5"/>
    <w:rsid w:val="00543780"/>
    <w:rsid w:val="00543BE8"/>
    <w:rsid w:val="005440FA"/>
    <w:rsid w:val="00544309"/>
    <w:rsid w:val="005461E9"/>
    <w:rsid w:val="005472C6"/>
    <w:rsid w:val="00547449"/>
    <w:rsid w:val="00547567"/>
    <w:rsid w:val="00550A50"/>
    <w:rsid w:val="0055107A"/>
    <w:rsid w:val="005511C0"/>
    <w:rsid w:val="0055130A"/>
    <w:rsid w:val="00551F59"/>
    <w:rsid w:val="00553F2D"/>
    <w:rsid w:val="00554217"/>
    <w:rsid w:val="0055421E"/>
    <w:rsid w:val="005548F0"/>
    <w:rsid w:val="00554BB1"/>
    <w:rsid w:val="00554C0A"/>
    <w:rsid w:val="00556F5D"/>
    <w:rsid w:val="00557641"/>
    <w:rsid w:val="00557E8B"/>
    <w:rsid w:val="00560084"/>
    <w:rsid w:val="005609F3"/>
    <w:rsid w:val="00560DBA"/>
    <w:rsid w:val="005619D7"/>
    <w:rsid w:val="0056228C"/>
    <w:rsid w:val="00562D05"/>
    <w:rsid w:val="00562D37"/>
    <w:rsid w:val="005634D9"/>
    <w:rsid w:val="00564046"/>
    <w:rsid w:val="00566A6B"/>
    <w:rsid w:val="00566CDE"/>
    <w:rsid w:val="005700BE"/>
    <w:rsid w:val="00570184"/>
    <w:rsid w:val="00570416"/>
    <w:rsid w:val="0057092F"/>
    <w:rsid w:val="005717FF"/>
    <w:rsid w:val="00572158"/>
    <w:rsid w:val="00572872"/>
    <w:rsid w:val="005729DC"/>
    <w:rsid w:val="0057341B"/>
    <w:rsid w:val="00573D07"/>
    <w:rsid w:val="005742D0"/>
    <w:rsid w:val="005759B8"/>
    <w:rsid w:val="005769FF"/>
    <w:rsid w:val="0057791B"/>
    <w:rsid w:val="005808A8"/>
    <w:rsid w:val="0058103E"/>
    <w:rsid w:val="00581162"/>
    <w:rsid w:val="00581233"/>
    <w:rsid w:val="00581AD1"/>
    <w:rsid w:val="005825B5"/>
    <w:rsid w:val="005836F2"/>
    <w:rsid w:val="00583F7E"/>
    <w:rsid w:val="00585407"/>
    <w:rsid w:val="005857EB"/>
    <w:rsid w:val="00585C33"/>
    <w:rsid w:val="0058653C"/>
    <w:rsid w:val="00586837"/>
    <w:rsid w:val="005869FA"/>
    <w:rsid w:val="00586D3C"/>
    <w:rsid w:val="005876FB"/>
    <w:rsid w:val="0058795F"/>
    <w:rsid w:val="00587D0A"/>
    <w:rsid w:val="0059082A"/>
    <w:rsid w:val="00590AE1"/>
    <w:rsid w:val="005913B6"/>
    <w:rsid w:val="00591920"/>
    <w:rsid w:val="00592143"/>
    <w:rsid w:val="00592711"/>
    <w:rsid w:val="0059285F"/>
    <w:rsid w:val="005955F4"/>
    <w:rsid w:val="0059666D"/>
    <w:rsid w:val="005970D1"/>
    <w:rsid w:val="0059745D"/>
    <w:rsid w:val="005A04E7"/>
    <w:rsid w:val="005A0516"/>
    <w:rsid w:val="005A1A00"/>
    <w:rsid w:val="005A2120"/>
    <w:rsid w:val="005A24F1"/>
    <w:rsid w:val="005A2D28"/>
    <w:rsid w:val="005A2D38"/>
    <w:rsid w:val="005A2FA3"/>
    <w:rsid w:val="005A3415"/>
    <w:rsid w:val="005A3EB8"/>
    <w:rsid w:val="005A4EA6"/>
    <w:rsid w:val="005A6097"/>
    <w:rsid w:val="005A6432"/>
    <w:rsid w:val="005A64DA"/>
    <w:rsid w:val="005A663C"/>
    <w:rsid w:val="005A694A"/>
    <w:rsid w:val="005A6D6A"/>
    <w:rsid w:val="005A6F62"/>
    <w:rsid w:val="005A7747"/>
    <w:rsid w:val="005B04FF"/>
    <w:rsid w:val="005B0561"/>
    <w:rsid w:val="005B0CD5"/>
    <w:rsid w:val="005B0E0D"/>
    <w:rsid w:val="005B0FBC"/>
    <w:rsid w:val="005B1CDA"/>
    <w:rsid w:val="005B2F87"/>
    <w:rsid w:val="005B32CC"/>
    <w:rsid w:val="005B3DB6"/>
    <w:rsid w:val="005B4F91"/>
    <w:rsid w:val="005C1388"/>
    <w:rsid w:val="005C158F"/>
    <w:rsid w:val="005C1781"/>
    <w:rsid w:val="005C1826"/>
    <w:rsid w:val="005C1CFC"/>
    <w:rsid w:val="005C27BA"/>
    <w:rsid w:val="005C29D6"/>
    <w:rsid w:val="005C2DF0"/>
    <w:rsid w:val="005C35AF"/>
    <w:rsid w:val="005C4A29"/>
    <w:rsid w:val="005C4C6A"/>
    <w:rsid w:val="005C552A"/>
    <w:rsid w:val="005C5600"/>
    <w:rsid w:val="005C58E9"/>
    <w:rsid w:val="005C5E95"/>
    <w:rsid w:val="005C65A4"/>
    <w:rsid w:val="005C688B"/>
    <w:rsid w:val="005C6BF2"/>
    <w:rsid w:val="005C6C4E"/>
    <w:rsid w:val="005C76F3"/>
    <w:rsid w:val="005C7D06"/>
    <w:rsid w:val="005D0C75"/>
    <w:rsid w:val="005D0CE5"/>
    <w:rsid w:val="005D1115"/>
    <w:rsid w:val="005D1DF0"/>
    <w:rsid w:val="005D259C"/>
    <w:rsid w:val="005D285B"/>
    <w:rsid w:val="005D52DF"/>
    <w:rsid w:val="005D56AB"/>
    <w:rsid w:val="005D570C"/>
    <w:rsid w:val="005D58D0"/>
    <w:rsid w:val="005D5BFD"/>
    <w:rsid w:val="005D6047"/>
    <w:rsid w:val="005D6971"/>
    <w:rsid w:val="005D6E12"/>
    <w:rsid w:val="005E00B6"/>
    <w:rsid w:val="005E0167"/>
    <w:rsid w:val="005E1BD8"/>
    <w:rsid w:val="005E4870"/>
    <w:rsid w:val="005E4F9B"/>
    <w:rsid w:val="005E5073"/>
    <w:rsid w:val="005E5202"/>
    <w:rsid w:val="005E769D"/>
    <w:rsid w:val="005E7711"/>
    <w:rsid w:val="005F096A"/>
    <w:rsid w:val="005F129A"/>
    <w:rsid w:val="005F22EB"/>
    <w:rsid w:val="005F28F9"/>
    <w:rsid w:val="005F30B2"/>
    <w:rsid w:val="005F33EE"/>
    <w:rsid w:val="005F53E1"/>
    <w:rsid w:val="005F6EE5"/>
    <w:rsid w:val="005F7059"/>
    <w:rsid w:val="005F7209"/>
    <w:rsid w:val="005F73CD"/>
    <w:rsid w:val="005F745C"/>
    <w:rsid w:val="005F7A9B"/>
    <w:rsid w:val="006007BE"/>
    <w:rsid w:val="006034DF"/>
    <w:rsid w:val="00603DAF"/>
    <w:rsid w:val="00603DB2"/>
    <w:rsid w:val="00603DF9"/>
    <w:rsid w:val="00604305"/>
    <w:rsid w:val="00604D18"/>
    <w:rsid w:val="00604D46"/>
    <w:rsid w:val="00606714"/>
    <w:rsid w:val="0060678D"/>
    <w:rsid w:val="00606836"/>
    <w:rsid w:val="00610319"/>
    <w:rsid w:val="00610329"/>
    <w:rsid w:val="00610741"/>
    <w:rsid w:val="00610A60"/>
    <w:rsid w:val="00610FDC"/>
    <w:rsid w:val="00611116"/>
    <w:rsid w:val="0061187F"/>
    <w:rsid w:val="00611DDE"/>
    <w:rsid w:val="00611EFF"/>
    <w:rsid w:val="00612157"/>
    <w:rsid w:val="006128DC"/>
    <w:rsid w:val="00612FF5"/>
    <w:rsid w:val="00614046"/>
    <w:rsid w:val="00614113"/>
    <w:rsid w:val="006142CD"/>
    <w:rsid w:val="0061523D"/>
    <w:rsid w:val="00615652"/>
    <w:rsid w:val="0061569E"/>
    <w:rsid w:val="0061590D"/>
    <w:rsid w:val="006160CB"/>
    <w:rsid w:val="0061778E"/>
    <w:rsid w:val="00617E7F"/>
    <w:rsid w:val="00620131"/>
    <w:rsid w:val="00620CBD"/>
    <w:rsid w:val="006217E8"/>
    <w:rsid w:val="00621DFD"/>
    <w:rsid w:val="0062239C"/>
    <w:rsid w:val="006225B4"/>
    <w:rsid w:val="00624A54"/>
    <w:rsid w:val="00624E84"/>
    <w:rsid w:val="00626052"/>
    <w:rsid w:val="0062633E"/>
    <w:rsid w:val="00626E08"/>
    <w:rsid w:val="00626F1E"/>
    <w:rsid w:val="00626F53"/>
    <w:rsid w:val="006274E0"/>
    <w:rsid w:val="00627C84"/>
    <w:rsid w:val="00627D36"/>
    <w:rsid w:val="0063311C"/>
    <w:rsid w:val="006349D9"/>
    <w:rsid w:val="00634D81"/>
    <w:rsid w:val="0063585C"/>
    <w:rsid w:val="00637E2D"/>
    <w:rsid w:val="00640020"/>
    <w:rsid w:val="006403DB"/>
    <w:rsid w:val="00640B7A"/>
    <w:rsid w:val="00641121"/>
    <w:rsid w:val="006417BA"/>
    <w:rsid w:val="0064314B"/>
    <w:rsid w:val="00645CAD"/>
    <w:rsid w:val="00646E78"/>
    <w:rsid w:val="00646FA6"/>
    <w:rsid w:val="00647176"/>
    <w:rsid w:val="00650509"/>
    <w:rsid w:val="006505E1"/>
    <w:rsid w:val="0065062C"/>
    <w:rsid w:val="006518D5"/>
    <w:rsid w:val="00651E29"/>
    <w:rsid w:val="00652056"/>
    <w:rsid w:val="00652150"/>
    <w:rsid w:val="0065222A"/>
    <w:rsid w:val="0065246F"/>
    <w:rsid w:val="00652472"/>
    <w:rsid w:val="006529D5"/>
    <w:rsid w:val="00652A4C"/>
    <w:rsid w:val="00652C14"/>
    <w:rsid w:val="00653B17"/>
    <w:rsid w:val="00654892"/>
    <w:rsid w:val="00655E88"/>
    <w:rsid w:val="00655EF7"/>
    <w:rsid w:val="006565DB"/>
    <w:rsid w:val="006571CC"/>
    <w:rsid w:val="00657C4B"/>
    <w:rsid w:val="00660B72"/>
    <w:rsid w:val="00661D26"/>
    <w:rsid w:val="00662EC3"/>
    <w:rsid w:val="006632FD"/>
    <w:rsid w:val="0066388D"/>
    <w:rsid w:val="006638C0"/>
    <w:rsid w:val="0066514B"/>
    <w:rsid w:val="00665456"/>
    <w:rsid w:val="006669F4"/>
    <w:rsid w:val="00666C55"/>
    <w:rsid w:val="00671100"/>
    <w:rsid w:val="006718CC"/>
    <w:rsid w:val="00673C9C"/>
    <w:rsid w:val="00673D24"/>
    <w:rsid w:val="00673EFA"/>
    <w:rsid w:val="00674B4A"/>
    <w:rsid w:val="006750ED"/>
    <w:rsid w:val="006762F6"/>
    <w:rsid w:val="00677298"/>
    <w:rsid w:val="0067739F"/>
    <w:rsid w:val="00681622"/>
    <w:rsid w:val="00681635"/>
    <w:rsid w:val="00681D5D"/>
    <w:rsid w:val="00681E0A"/>
    <w:rsid w:val="00682728"/>
    <w:rsid w:val="00684179"/>
    <w:rsid w:val="00684A27"/>
    <w:rsid w:val="00685534"/>
    <w:rsid w:val="00685CD9"/>
    <w:rsid w:val="0068611E"/>
    <w:rsid w:val="006866A9"/>
    <w:rsid w:val="00686889"/>
    <w:rsid w:val="00686F5D"/>
    <w:rsid w:val="00687C98"/>
    <w:rsid w:val="006909B3"/>
    <w:rsid w:val="00691380"/>
    <w:rsid w:val="00691DF2"/>
    <w:rsid w:val="00691E0B"/>
    <w:rsid w:val="006924AF"/>
    <w:rsid w:val="006975FE"/>
    <w:rsid w:val="006976AD"/>
    <w:rsid w:val="00697B5D"/>
    <w:rsid w:val="00697F55"/>
    <w:rsid w:val="006A08AE"/>
    <w:rsid w:val="006A0C62"/>
    <w:rsid w:val="006A12BC"/>
    <w:rsid w:val="006A17D8"/>
    <w:rsid w:val="006A1FEE"/>
    <w:rsid w:val="006A28E8"/>
    <w:rsid w:val="006A2EBE"/>
    <w:rsid w:val="006A3B47"/>
    <w:rsid w:val="006A3B63"/>
    <w:rsid w:val="006A4C85"/>
    <w:rsid w:val="006A6634"/>
    <w:rsid w:val="006A6C81"/>
    <w:rsid w:val="006A7F0A"/>
    <w:rsid w:val="006B1162"/>
    <w:rsid w:val="006B1213"/>
    <w:rsid w:val="006B23A8"/>
    <w:rsid w:val="006B297E"/>
    <w:rsid w:val="006B2BDD"/>
    <w:rsid w:val="006B4598"/>
    <w:rsid w:val="006B5498"/>
    <w:rsid w:val="006B5D51"/>
    <w:rsid w:val="006B6FC3"/>
    <w:rsid w:val="006B7F3A"/>
    <w:rsid w:val="006C1477"/>
    <w:rsid w:val="006C24BA"/>
    <w:rsid w:val="006C2504"/>
    <w:rsid w:val="006C2702"/>
    <w:rsid w:val="006C29BE"/>
    <w:rsid w:val="006C40E8"/>
    <w:rsid w:val="006C66C2"/>
    <w:rsid w:val="006C6BCD"/>
    <w:rsid w:val="006C729E"/>
    <w:rsid w:val="006C7C48"/>
    <w:rsid w:val="006D280F"/>
    <w:rsid w:val="006D282A"/>
    <w:rsid w:val="006D43C9"/>
    <w:rsid w:val="006D516B"/>
    <w:rsid w:val="006D650D"/>
    <w:rsid w:val="006D6516"/>
    <w:rsid w:val="006D76A6"/>
    <w:rsid w:val="006D7C6C"/>
    <w:rsid w:val="006E089A"/>
    <w:rsid w:val="006E0AEC"/>
    <w:rsid w:val="006E14DD"/>
    <w:rsid w:val="006E1993"/>
    <w:rsid w:val="006E2417"/>
    <w:rsid w:val="006E266D"/>
    <w:rsid w:val="006E3596"/>
    <w:rsid w:val="006E36FD"/>
    <w:rsid w:val="006E3929"/>
    <w:rsid w:val="006E5133"/>
    <w:rsid w:val="006E5D6C"/>
    <w:rsid w:val="006E6E2E"/>
    <w:rsid w:val="006F0387"/>
    <w:rsid w:val="006F0F32"/>
    <w:rsid w:val="006F12AE"/>
    <w:rsid w:val="006F19CB"/>
    <w:rsid w:val="006F284B"/>
    <w:rsid w:val="006F28D3"/>
    <w:rsid w:val="006F3F3F"/>
    <w:rsid w:val="006F4028"/>
    <w:rsid w:val="006F45A2"/>
    <w:rsid w:val="006F5287"/>
    <w:rsid w:val="006F6653"/>
    <w:rsid w:val="006F6C8E"/>
    <w:rsid w:val="006F6E28"/>
    <w:rsid w:val="006F7789"/>
    <w:rsid w:val="00700C09"/>
    <w:rsid w:val="0070109A"/>
    <w:rsid w:val="007011BB"/>
    <w:rsid w:val="0070157D"/>
    <w:rsid w:val="00701C2D"/>
    <w:rsid w:val="007031B4"/>
    <w:rsid w:val="007034D8"/>
    <w:rsid w:val="00703893"/>
    <w:rsid w:val="00703C4B"/>
    <w:rsid w:val="0070475A"/>
    <w:rsid w:val="007048F1"/>
    <w:rsid w:val="00704C4D"/>
    <w:rsid w:val="00704CEE"/>
    <w:rsid w:val="007052BE"/>
    <w:rsid w:val="007059C1"/>
    <w:rsid w:val="007062B0"/>
    <w:rsid w:val="00706A01"/>
    <w:rsid w:val="0070760D"/>
    <w:rsid w:val="00707BC4"/>
    <w:rsid w:val="00707F37"/>
    <w:rsid w:val="0071023B"/>
    <w:rsid w:val="00710E84"/>
    <w:rsid w:val="00711CCA"/>
    <w:rsid w:val="007120EF"/>
    <w:rsid w:val="00712435"/>
    <w:rsid w:val="007132BE"/>
    <w:rsid w:val="00713451"/>
    <w:rsid w:val="00714498"/>
    <w:rsid w:val="007146A6"/>
    <w:rsid w:val="00715958"/>
    <w:rsid w:val="007161B2"/>
    <w:rsid w:val="00716B04"/>
    <w:rsid w:val="00716E7D"/>
    <w:rsid w:val="00717E7B"/>
    <w:rsid w:val="00721689"/>
    <w:rsid w:val="00721D47"/>
    <w:rsid w:val="00722838"/>
    <w:rsid w:val="00723684"/>
    <w:rsid w:val="00723703"/>
    <w:rsid w:val="00724E02"/>
    <w:rsid w:val="00725151"/>
    <w:rsid w:val="007252E9"/>
    <w:rsid w:val="007260C8"/>
    <w:rsid w:val="00726CD4"/>
    <w:rsid w:val="007275BA"/>
    <w:rsid w:val="0072771C"/>
    <w:rsid w:val="00727781"/>
    <w:rsid w:val="00730095"/>
    <w:rsid w:val="0073141D"/>
    <w:rsid w:val="00731DA8"/>
    <w:rsid w:val="00732228"/>
    <w:rsid w:val="00732F5D"/>
    <w:rsid w:val="00733C15"/>
    <w:rsid w:val="00734670"/>
    <w:rsid w:val="00734D22"/>
    <w:rsid w:val="00735886"/>
    <w:rsid w:val="00735A01"/>
    <w:rsid w:val="00736167"/>
    <w:rsid w:val="00736506"/>
    <w:rsid w:val="007365E1"/>
    <w:rsid w:val="00737A19"/>
    <w:rsid w:val="00741648"/>
    <w:rsid w:val="0074304E"/>
    <w:rsid w:val="00744FC3"/>
    <w:rsid w:val="007502A4"/>
    <w:rsid w:val="0075042E"/>
    <w:rsid w:val="00750DDA"/>
    <w:rsid w:val="00750E4F"/>
    <w:rsid w:val="00751B8D"/>
    <w:rsid w:val="00752E9B"/>
    <w:rsid w:val="007543EF"/>
    <w:rsid w:val="00754B65"/>
    <w:rsid w:val="00757301"/>
    <w:rsid w:val="007577F1"/>
    <w:rsid w:val="007604E8"/>
    <w:rsid w:val="0076050B"/>
    <w:rsid w:val="0076101D"/>
    <w:rsid w:val="00761DA9"/>
    <w:rsid w:val="00762323"/>
    <w:rsid w:val="00763850"/>
    <w:rsid w:val="00764055"/>
    <w:rsid w:val="00764263"/>
    <w:rsid w:val="007657C1"/>
    <w:rsid w:val="007713CC"/>
    <w:rsid w:val="00771F74"/>
    <w:rsid w:val="00771FD8"/>
    <w:rsid w:val="007720F2"/>
    <w:rsid w:val="00772459"/>
    <w:rsid w:val="00772839"/>
    <w:rsid w:val="00772D5F"/>
    <w:rsid w:val="00773261"/>
    <w:rsid w:val="00774672"/>
    <w:rsid w:val="007746F3"/>
    <w:rsid w:val="007749BF"/>
    <w:rsid w:val="00774A7C"/>
    <w:rsid w:val="00775643"/>
    <w:rsid w:val="00775880"/>
    <w:rsid w:val="007758B8"/>
    <w:rsid w:val="00776AC8"/>
    <w:rsid w:val="00777752"/>
    <w:rsid w:val="0078034D"/>
    <w:rsid w:val="0078156C"/>
    <w:rsid w:val="0078164E"/>
    <w:rsid w:val="00782E7E"/>
    <w:rsid w:val="007831C1"/>
    <w:rsid w:val="0078436E"/>
    <w:rsid w:val="00784583"/>
    <w:rsid w:val="00784C8E"/>
    <w:rsid w:val="007865E1"/>
    <w:rsid w:val="00786715"/>
    <w:rsid w:val="00786729"/>
    <w:rsid w:val="007871A3"/>
    <w:rsid w:val="00787B82"/>
    <w:rsid w:val="00790AA1"/>
    <w:rsid w:val="00792FD8"/>
    <w:rsid w:val="00794602"/>
    <w:rsid w:val="007949EF"/>
    <w:rsid w:val="00794F72"/>
    <w:rsid w:val="007951C3"/>
    <w:rsid w:val="007958C2"/>
    <w:rsid w:val="0079634F"/>
    <w:rsid w:val="00796732"/>
    <w:rsid w:val="00796A85"/>
    <w:rsid w:val="00797089"/>
    <w:rsid w:val="007A007D"/>
    <w:rsid w:val="007A0521"/>
    <w:rsid w:val="007A0E16"/>
    <w:rsid w:val="007A0EF0"/>
    <w:rsid w:val="007A0F41"/>
    <w:rsid w:val="007A15BC"/>
    <w:rsid w:val="007A2217"/>
    <w:rsid w:val="007A2A42"/>
    <w:rsid w:val="007A31BE"/>
    <w:rsid w:val="007A3356"/>
    <w:rsid w:val="007A3557"/>
    <w:rsid w:val="007A357F"/>
    <w:rsid w:val="007A48B8"/>
    <w:rsid w:val="007A4BFB"/>
    <w:rsid w:val="007A4F1C"/>
    <w:rsid w:val="007A6008"/>
    <w:rsid w:val="007A689C"/>
    <w:rsid w:val="007A6F00"/>
    <w:rsid w:val="007A743A"/>
    <w:rsid w:val="007B0665"/>
    <w:rsid w:val="007B0DBA"/>
    <w:rsid w:val="007B1926"/>
    <w:rsid w:val="007B262F"/>
    <w:rsid w:val="007B413A"/>
    <w:rsid w:val="007B51F3"/>
    <w:rsid w:val="007B6B8B"/>
    <w:rsid w:val="007B6D9E"/>
    <w:rsid w:val="007B6EC3"/>
    <w:rsid w:val="007C055A"/>
    <w:rsid w:val="007C22D6"/>
    <w:rsid w:val="007C2417"/>
    <w:rsid w:val="007C2E09"/>
    <w:rsid w:val="007C3B8A"/>
    <w:rsid w:val="007C3E8E"/>
    <w:rsid w:val="007C474E"/>
    <w:rsid w:val="007C4E4C"/>
    <w:rsid w:val="007C5220"/>
    <w:rsid w:val="007C54CE"/>
    <w:rsid w:val="007C5713"/>
    <w:rsid w:val="007C702D"/>
    <w:rsid w:val="007C7AE5"/>
    <w:rsid w:val="007C7B21"/>
    <w:rsid w:val="007C7B2C"/>
    <w:rsid w:val="007D0105"/>
    <w:rsid w:val="007D0437"/>
    <w:rsid w:val="007D0D1E"/>
    <w:rsid w:val="007D0E43"/>
    <w:rsid w:val="007D1F2B"/>
    <w:rsid w:val="007D2CB5"/>
    <w:rsid w:val="007D334D"/>
    <w:rsid w:val="007D4CCB"/>
    <w:rsid w:val="007D53F5"/>
    <w:rsid w:val="007D5479"/>
    <w:rsid w:val="007D57AC"/>
    <w:rsid w:val="007D5DED"/>
    <w:rsid w:val="007D60E1"/>
    <w:rsid w:val="007D6C79"/>
    <w:rsid w:val="007D78ED"/>
    <w:rsid w:val="007E074D"/>
    <w:rsid w:val="007E219B"/>
    <w:rsid w:val="007E2228"/>
    <w:rsid w:val="007E34CF"/>
    <w:rsid w:val="007E45B8"/>
    <w:rsid w:val="007E4605"/>
    <w:rsid w:val="007E560F"/>
    <w:rsid w:val="007E5FFC"/>
    <w:rsid w:val="007E7AE3"/>
    <w:rsid w:val="007F02F3"/>
    <w:rsid w:val="007F1AE1"/>
    <w:rsid w:val="007F32C6"/>
    <w:rsid w:val="007F3461"/>
    <w:rsid w:val="007F3633"/>
    <w:rsid w:val="007F4353"/>
    <w:rsid w:val="007F45C1"/>
    <w:rsid w:val="007F4647"/>
    <w:rsid w:val="007F567A"/>
    <w:rsid w:val="007F5D40"/>
    <w:rsid w:val="007F6A84"/>
    <w:rsid w:val="008004F4"/>
    <w:rsid w:val="00801BE1"/>
    <w:rsid w:val="00801DE5"/>
    <w:rsid w:val="008030EC"/>
    <w:rsid w:val="008042E0"/>
    <w:rsid w:val="00804310"/>
    <w:rsid w:val="00804DB8"/>
    <w:rsid w:val="0080533A"/>
    <w:rsid w:val="00805ED7"/>
    <w:rsid w:val="00805F19"/>
    <w:rsid w:val="00805F79"/>
    <w:rsid w:val="00806BE9"/>
    <w:rsid w:val="00807060"/>
    <w:rsid w:val="008105EE"/>
    <w:rsid w:val="0081071F"/>
    <w:rsid w:val="008111E6"/>
    <w:rsid w:val="00811801"/>
    <w:rsid w:val="00812394"/>
    <w:rsid w:val="00812649"/>
    <w:rsid w:val="00813D53"/>
    <w:rsid w:val="00813FB5"/>
    <w:rsid w:val="00815897"/>
    <w:rsid w:val="00816012"/>
    <w:rsid w:val="00816FAD"/>
    <w:rsid w:val="00817D07"/>
    <w:rsid w:val="00820974"/>
    <w:rsid w:val="00822AB2"/>
    <w:rsid w:val="00823371"/>
    <w:rsid w:val="00824E74"/>
    <w:rsid w:val="008253B5"/>
    <w:rsid w:val="00826234"/>
    <w:rsid w:val="008276E4"/>
    <w:rsid w:val="00827E7F"/>
    <w:rsid w:val="00831133"/>
    <w:rsid w:val="00831EF0"/>
    <w:rsid w:val="00832A5D"/>
    <w:rsid w:val="00832E09"/>
    <w:rsid w:val="00832F4B"/>
    <w:rsid w:val="00834A36"/>
    <w:rsid w:val="00835A7A"/>
    <w:rsid w:val="00835BFD"/>
    <w:rsid w:val="0083685F"/>
    <w:rsid w:val="0083686B"/>
    <w:rsid w:val="008370FE"/>
    <w:rsid w:val="00837BBE"/>
    <w:rsid w:val="00840BF8"/>
    <w:rsid w:val="0084100B"/>
    <w:rsid w:val="00841AB2"/>
    <w:rsid w:val="008423A0"/>
    <w:rsid w:val="008425B2"/>
    <w:rsid w:val="00842AE7"/>
    <w:rsid w:val="00842B50"/>
    <w:rsid w:val="008434FC"/>
    <w:rsid w:val="00843A36"/>
    <w:rsid w:val="0084470C"/>
    <w:rsid w:val="008455B6"/>
    <w:rsid w:val="0084595B"/>
    <w:rsid w:val="008467B4"/>
    <w:rsid w:val="00847C0C"/>
    <w:rsid w:val="00847D69"/>
    <w:rsid w:val="00851B80"/>
    <w:rsid w:val="008525A8"/>
    <w:rsid w:val="008537E5"/>
    <w:rsid w:val="008538AD"/>
    <w:rsid w:val="00853B6D"/>
    <w:rsid w:val="00853BE0"/>
    <w:rsid w:val="00853DB2"/>
    <w:rsid w:val="008543B2"/>
    <w:rsid w:val="008543F5"/>
    <w:rsid w:val="00854A18"/>
    <w:rsid w:val="00855C36"/>
    <w:rsid w:val="0085663A"/>
    <w:rsid w:val="00856CC9"/>
    <w:rsid w:val="00856FA4"/>
    <w:rsid w:val="00857036"/>
    <w:rsid w:val="00857220"/>
    <w:rsid w:val="00857231"/>
    <w:rsid w:val="00857718"/>
    <w:rsid w:val="00857758"/>
    <w:rsid w:val="00857829"/>
    <w:rsid w:val="008600F2"/>
    <w:rsid w:val="008609A0"/>
    <w:rsid w:val="008626C4"/>
    <w:rsid w:val="00863775"/>
    <w:rsid w:val="00863991"/>
    <w:rsid w:val="00864CA4"/>
    <w:rsid w:val="00864F94"/>
    <w:rsid w:val="00865392"/>
    <w:rsid w:val="00865FEF"/>
    <w:rsid w:val="0086601F"/>
    <w:rsid w:val="00870A22"/>
    <w:rsid w:val="00870C37"/>
    <w:rsid w:val="00871D65"/>
    <w:rsid w:val="00872335"/>
    <w:rsid w:val="00872702"/>
    <w:rsid w:val="008728F9"/>
    <w:rsid w:val="008731C3"/>
    <w:rsid w:val="00873E0A"/>
    <w:rsid w:val="0087446E"/>
    <w:rsid w:val="008745BB"/>
    <w:rsid w:val="00874710"/>
    <w:rsid w:val="0087695B"/>
    <w:rsid w:val="008769A2"/>
    <w:rsid w:val="008772EF"/>
    <w:rsid w:val="00877476"/>
    <w:rsid w:val="00877785"/>
    <w:rsid w:val="008800BC"/>
    <w:rsid w:val="0088014B"/>
    <w:rsid w:val="00880C04"/>
    <w:rsid w:val="00881349"/>
    <w:rsid w:val="00881472"/>
    <w:rsid w:val="008828B7"/>
    <w:rsid w:val="008839DC"/>
    <w:rsid w:val="00883D02"/>
    <w:rsid w:val="008841FA"/>
    <w:rsid w:val="00886900"/>
    <w:rsid w:val="008869A4"/>
    <w:rsid w:val="0088700D"/>
    <w:rsid w:val="00887D44"/>
    <w:rsid w:val="008902B0"/>
    <w:rsid w:val="008904EF"/>
    <w:rsid w:val="00890D03"/>
    <w:rsid w:val="00890EBF"/>
    <w:rsid w:val="00890F6B"/>
    <w:rsid w:val="00891D61"/>
    <w:rsid w:val="0089395B"/>
    <w:rsid w:val="0089512F"/>
    <w:rsid w:val="00895206"/>
    <w:rsid w:val="0089520D"/>
    <w:rsid w:val="00895933"/>
    <w:rsid w:val="00895AE5"/>
    <w:rsid w:val="00896A4D"/>
    <w:rsid w:val="008972A9"/>
    <w:rsid w:val="0089776B"/>
    <w:rsid w:val="008A0046"/>
    <w:rsid w:val="008A0945"/>
    <w:rsid w:val="008A09D6"/>
    <w:rsid w:val="008A1004"/>
    <w:rsid w:val="008A1A15"/>
    <w:rsid w:val="008A213D"/>
    <w:rsid w:val="008A2277"/>
    <w:rsid w:val="008A2FA6"/>
    <w:rsid w:val="008A7583"/>
    <w:rsid w:val="008A7FBD"/>
    <w:rsid w:val="008B060E"/>
    <w:rsid w:val="008B13BC"/>
    <w:rsid w:val="008B1A59"/>
    <w:rsid w:val="008B2569"/>
    <w:rsid w:val="008B4A41"/>
    <w:rsid w:val="008B4E42"/>
    <w:rsid w:val="008B506E"/>
    <w:rsid w:val="008B508C"/>
    <w:rsid w:val="008B61E0"/>
    <w:rsid w:val="008B708E"/>
    <w:rsid w:val="008B77B8"/>
    <w:rsid w:val="008B7A15"/>
    <w:rsid w:val="008C1ADC"/>
    <w:rsid w:val="008C1CF4"/>
    <w:rsid w:val="008C47FC"/>
    <w:rsid w:val="008C4A08"/>
    <w:rsid w:val="008C5323"/>
    <w:rsid w:val="008C5CC5"/>
    <w:rsid w:val="008C6C31"/>
    <w:rsid w:val="008C7305"/>
    <w:rsid w:val="008C7864"/>
    <w:rsid w:val="008C7B1E"/>
    <w:rsid w:val="008C7E5C"/>
    <w:rsid w:val="008D0657"/>
    <w:rsid w:val="008D148D"/>
    <w:rsid w:val="008D16BD"/>
    <w:rsid w:val="008D1A03"/>
    <w:rsid w:val="008D2238"/>
    <w:rsid w:val="008D4154"/>
    <w:rsid w:val="008D4324"/>
    <w:rsid w:val="008D4636"/>
    <w:rsid w:val="008D4E04"/>
    <w:rsid w:val="008D5CA0"/>
    <w:rsid w:val="008D6D44"/>
    <w:rsid w:val="008D7CE4"/>
    <w:rsid w:val="008E064B"/>
    <w:rsid w:val="008E1108"/>
    <w:rsid w:val="008E1801"/>
    <w:rsid w:val="008E1DA0"/>
    <w:rsid w:val="008E2DD8"/>
    <w:rsid w:val="008E3491"/>
    <w:rsid w:val="008E4039"/>
    <w:rsid w:val="008E420D"/>
    <w:rsid w:val="008E4AD2"/>
    <w:rsid w:val="008E4EC1"/>
    <w:rsid w:val="008E538C"/>
    <w:rsid w:val="008E5E22"/>
    <w:rsid w:val="008E65CF"/>
    <w:rsid w:val="008E69DD"/>
    <w:rsid w:val="008E6BFA"/>
    <w:rsid w:val="008E7421"/>
    <w:rsid w:val="008E75A7"/>
    <w:rsid w:val="008F0809"/>
    <w:rsid w:val="008F0FB5"/>
    <w:rsid w:val="008F1875"/>
    <w:rsid w:val="008F1DFD"/>
    <w:rsid w:val="008F1FD2"/>
    <w:rsid w:val="008F59C2"/>
    <w:rsid w:val="008F5A38"/>
    <w:rsid w:val="008F5B25"/>
    <w:rsid w:val="008F5E70"/>
    <w:rsid w:val="00900E72"/>
    <w:rsid w:val="009022F2"/>
    <w:rsid w:val="00903A57"/>
    <w:rsid w:val="00903E97"/>
    <w:rsid w:val="009041BF"/>
    <w:rsid w:val="00904303"/>
    <w:rsid w:val="0090471A"/>
    <w:rsid w:val="009048E7"/>
    <w:rsid w:val="00905200"/>
    <w:rsid w:val="00905263"/>
    <w:rsid w:val="00905DBE"/>
    <w:rsid w:val="00906076"/>
    <w:rsid w:val="009064FE"/>
    <w:rsid w:val="00906947"/>
    <w:rsid w:val="009077BF"/>
    <w:rsid w:val="00907936"/>
    <w:rsid w:val="00910197"/>
    <w:rsid w:val="0091060B"/>
    <w:rsid w:val="00910948"/>
    <w:rsid w:val="00910BA1"/>
    <w:rsid w:val="0091233B"/>
    <w:rsid w:val="00912692"/>
    <w:rsid w:val="009129A3"/>
    <w:rsid w:val="009132B4"/>
    <w:rsid w:val="00913386"/>
    <w:rsid w:val="00913C63"/>
    <w:rsid w:val="009149DA"/>
    <w:rsid w:val="0091513D"/>
    <w:rsid w:val="00915EC3"/>
    <w:rsid w:val="00916362"/>
    <w:rsid w:val="009171BD"/>
    <w:rsid w:val="0091762C"/>
    <w:rsid w:val="009208C1"/>
    <w:rsid w:val="00921062"/>
    <w:rsid w:val="00921493"/>
    <w:rsid w:val="009218FF"/>
    <w:rsid w:val="0092198A"/>
    <w:rsid w:val="00921C52"/>
    <w:rsid w:val="00922029"/>
    <w:rsid w:val="00922746"/>
    <w:rsid w:val="0092301E"/>
    <w:rsid w:val="00923477"/>
    <w:rsid w:val="0092382E"/>
    <w:rsid w:val="00923FC3"/>
    <w:rsid w:val="0092529B"/>
    <w:rsid w:val="00925401"/>
    <w:rsid w:val="00925C5D"/>
    <w:rsid w:val="00925EEE"/>
    <w:rsid w:val="00927349"/>
    <w:rsid w:val="00927B33"/>
    <w:rsid w:val="00930AD1"/>
    <w:rsid w:val="009311E3"/>
    <w:rsid w:val="009323F5"/>
    <w:rsid w:val="00932508"/>
    <w:rsid w:val="0093265A"/>
    <w:rsid w:val="00933A61"/>
    <w:rsid w:val="00937EAD"/>
    <w:rsid w:val="00940708"/>
    <w:rsid w:val="00940F84"/>
    <w:rsid w:val="0094275F"/>
    <w:rsid w:val="009438FE"/>
    <w:rsid w:val="00943C2D"/>
    <w:rsid w:val="00944012"/>
    <w:rsid w:val="00944A3D"/>
    <w:rsid w:val="009456B3"/>
    <w:rsid w:val="009457A9"/>
    <w:rsid w:val="00946D53"/>
    <w:rsid w:val="00946F0D"/>
    <w:rsid w:val="00947D6A"/>
    <w:rsid w:val="009525CF"/>
    <w:rsid w:val="00953315"/>
    <w:rsid w:val="00953B9E"/>
    <w:rsid w:val="0095438C"/>
    <w:rsid w:val="00954AC2"/>
    <w:rsid w:val="00955281"/>
    <w:rsid w:val="00955A68"/>
    <w:rsid w:val="00955F38"/>
    <w:rsid w:val="009617F2"/>
    <w:rsid w:val="0096208F"/>
    <w:rsid w:val="0096236B"/>
    <w:rsid w:val="00962C07"/>
    <w:rsid w:val="009646B6"/>
    <w:rsid w:val="00964893"/>
    <w:rsid w:val="00964E26"/>
    <w:rsid w:val="00964FC3"/>
    <w:rsid w:val="00966223"/>
    <w:rsid w:val="00966400"/>
    <w:rsid w:val="00967EE7"/>
    <w:rsid w:val="00970962"/>
    <w:rsid w:val="00970D02"/>
    <w:rsid w:val="009713F5"/>
    <w:rsid w:val="009714BC"/>
    <w:rsid w:val="0097209B"/>
    <w:rsid w:val="00972A9D"/>
    <w:rsid w:val="00972D99"/>
    <w:rsid w:val="00972E18"/>
    <w:rsid w:val="00973E88"/>
    <w:rsid w:val="0097416E"/>
    <w:rsid w:val="009745CE"/>
    <w:rsid w:val="00974A6F"/>
    <w:rsid w:val="009766B8"/>
    <w:rsid w:val="00976C57"/>
    <w:rsid w:val="00980F67"/>
    <w:rsid w:val="00981031"/>
    <w:rsid w:val="009823FC"/>
    <w:rsid w:val="00983114"/>
    <w:rsid w:val="00983778"/>
    <w:rsid w:val="00983D12"/>
    <w:rsid w:val="00984570"/>
    <w:rsid w:val="009848D1"/>
    <w:rsid w:val="00984FB1"/>
    <w:rsid w:val="00985DBB"/>
    <w:rsid w:val="00985DE6"/>
    <w:rsid w:val="009865FE"/>
    <w:rsid w:val="009872D7"/>
    <w:rsid w:val="00991652"/>
    <w:rsid w:val="0099201D"/>
    <w:rsid w:val="0099288F"/>
    <w:rsid w:val="0099294A"/>
    <w:rsid w:val="0099388D"/>
    <w:rsid w:val="00993D38"/>
    <w:rsid w:val="00993EDF"/>
    <w:rsid w:val="00993F0A"/>
    <w:rsid w:val="009941F4"/>
    <w:rsid w:val="009954D3"/>
    <w:rsid w:val="0099606C"/>
    <w:rsid w:val="00997334"/>
    <w:rsid w:val="0099754B"/>
    <w:rsid w:val="009A0A5C"/>
    <w:rsid w:val="009A2238"/>
    <w:rsid w:val="009A288B"/>
    <w:rsid w:val="009A34FE"/>
    <w:rsid w:val="009A498A"/>
    <w:rsid w:val="009A4F57"/>
    <w:rsid w:val="009A56EE"/>
    <w:rsid w:val="009A6484"/>
    <w:rsid w:val="009B1864"/>
    <w:rsid w:val="009B1B6C"/>
    <w:rsid w:val="009B253D"/>
    <w:rsid w:val="009B559E"/>
    <w:rsid w:val="009B6964"/>
    <w:rsid w:val="009B6AAD"/>
    <w:rsid w:val="009B7FCD"/>
    <w:rsid w:val="009C0432"/>
    <w:rsid w:val="009C089A"/>
    <w:rsid w:val="009C1201"/>
    <w:rsid w:val="009C131F"/>
    <w:rsid w:val="009C1B26"/>
    <w:rsid w:val="009C2CE9"/>
    <w:rsid w:val="009C42B5"/>
    <w:rsid w:val="009C4A88"/>
    <w:rsid w:val="009C4B49"/>
    <w:rsid w:val="009C5572"/>
    <w:rsid w:val="009C5A31"/>
    <w:rsid w:val="009C6269"/>
    <w:rsid w:val="009C672E"/>
    <w:rsid w:val="009C6D4E"/>
    <w:rsid w:val="009D041E"/>
    <w:rsid w:val="009D163E"/>
    <w:rsid w:val="009D2427"/>
    <w:rsid w:val="009D25F6"/>
    <w:rsid w:val="009D345C"/>
    <w:rsid w:val="009D3590"/>
    <w:rsid w:val="009D4FA0"/>
    <w:rsid w:val="009D6EBB"/>
    <w:rsid w:val="009D7A50"/>
    <w:rsid w:val="009E0E11"/>
    <w:rsid w:val="009E2989"/>
    <w:rsid w:val="009E32B5"/>
    <w:rsid w:val="009E3C70"/>
    <w:rsid w:val="009E5256"/>
    <w:rsid w:val="009E52C2"/>
    <w:rsid w:val="009E5F68"/>
    <w:rsid w:val="009E7B81"/>
    <w:rsid w:val="009E7BD1"/>
    <w:rsid w:val="009F024F"/>
    <w:rsid w:val="009F05B6"/>
    <w:rsid w:val="009F11E6"/>
    <w:rsid w:val="009F152A"/>
    <w:rsid w:val="009F1F1A"/>
    <w:rsid w:val="009F23DD"/>
    <w:rsid w:val="009F2545"/>
    <w:rsid w:val="009F2A1E"/>
    <w:rsid w:val="009F3B4E"/>
    <w:rsid w:val="009F5090"/>
    <w:rsid w:val="009F5C74"/>
    <w:rsid w:val="009F5FD8"/>
    <w:rsid w:val="009F7A12"/>
    <w:rsid w:val="00A00984"/>
    <w:rsid w:val="00A011A9"/>
    <w:rsid w:val="00A012AF"/>
    <w:rsid w:val="00A01DA2"/>
    <w:rsid w:val="00A02381"/>
    <w:rsid w:val="00A028A5"/>
    <w:rsid w:val="00A0321E"/>
    <w:rsid w:val="00A0339E"/>
    <w:rsid w:val="00A04704"/>
    <w:rsid w:val="00A060A0"/>
    <w:rsid w:val="00A06B02"/>
    <w:rsid w:val="00A0736E"/>
    <w:rsid w:val="00A07469"/>
    <w:rsid w:val="00A0789F"/>
    <w:rsid w:val="00A105A4"/>
    <w:rsid w:val="00A1088B"/>
    <w:rsid w:val="00A10AFA"/>
    <w:rsid w:val="00A10CE2"/>
    <w:rsid w:val="00A12D70"/>
    <w:rsid w:val="00A15424"/>
    <w:rsid w:val="00A15929"/>
    <w:rsid w:val="00A1671A"/>
    <w:rsid w:val="00A1707E"/>
    <w:rsid w:val="00A20F09"/>
    <w:rsid w:val="00A21349"/>
    <w:rsid w:val="00A21530"/>
    <w:rsid w:val="00A21DE0"/>
    <w:rsid w:val="00A22581"/>
    <w:rsid w:val="00A242B0"/>
    <w:rsid w:val="00A256FA"/>
    <w:rsid w:val="00A26171"/>
    <w:rsid w:val="00A270C0"/>
    <w:rsid w:val="00A27A07"/>
    <w:rsid w:val="00A30460"/>
    <w:rsid w:val="00A3077B"/>
    <w:rsid w:val="00A307E2"/>
    <w:rsid w:val="00A3135F"/>
    <w:rsid w:val="00A315FE"/>
    <w:rsid w:val="00A317DD"/>
    <w:rsid w:val="00A32D62"/>
    <w:rsid w:val="00A33982"/>
    <w:rsid w:val="00A33E28"/>
    <w:rsid w:val="00A346C8"/>
    <w:rsid w:val="00A3638E"/>
    <w:rsid w:val="00A36401"/>
    <w:rsid w:val="00A37A83"/>
    <w:rsid w:val="00A4104A"/>
    <w:rsid w:val="00A411D0"/>
    <w:rsid w:val="00A4193A"/>
    <w:rsid w:val="00A41D16"/>
    <w:rsid w:val="00A4217C"/>
    <w:rsid w:val="00A42725"/>
    <w:rsid w:val="00A430B3"/>
    <w:rsid w:val="00A4368C"/>
    <w:rsid w:val="00A442D7"/>
    <w:rsid w:val="00A44E3C"/>
    <w:rsid w:val="00A45514"/>
    <w:rsid w:val="00A45966"/>
    <w:rsid w:val="00A4628B"/>
    <w:rsid w:val="00A469DE"/>
    <w:rsid w:val="00A47459"/>
    <w:rsid w:val="00A47E91"/>
    <w:rsid w:val="00A50EAD"/>
    <w:rsid w:val="00A51A5F"/>
    <w:rsid w:val="00A522B6"/>
    <w:rsid w:val="00A52378"/>
    <w:rsid w:val="00A524AA"/>
    <w:rsid w:val="00A52E6D"/>
    <w:rsid w:val="00A53078"/>
    <w:rsid w:val="00A531BE"/>
    <w:rsid w:val="00A54166"/>
    <w:rsid w:val="00A543E3"/>
    <w:rsid w:val="00A5478D"/>
    <w:rsid w:val="00A54BD0"/>
    <w:rsid w:val="00A54F00"/>
    <w:rsid w:val="00A551E8"/>
    <w:rsid w:val="00A568F7"/>
    <w:rsid w:val="00A573F4"/>
    <w:rsid w:val="00A5769D"/>
    <w:rsid w:val="00A579B8"/>
    <w:rsid w:val="00A61188"/>
    <w:rsid w:val="00A61634"/>
    <w:rsid w:val="00A617D7"/>
    <w:rsid w:val="00A61C8F"/>
    <w:rsid w:val="00A62D0B"/>
    <w:rsid w:val="00A62F72"/>
    <w:rsid w:val="00A63966"/>
    <w:rsid w:val="00A65185"/>
    <w:rsid w:val="00A6597A"/>
    <w:rsid w:val="00A65B5E"/>
    <w:rsid w:val="00A65DB7"/>
    <w:rsid w:val="00A712E3"/>
    <w:rsid w:val="00A7156B"/>
    <w:rsid w:val="00A71B1D"/>
    <w:rsid w:val="00A72C2B"/>
    <w:rsid w:val="00A732BA"/>
    <w:rsid w:val="00A74A13"/>
    <w:rsid w:val="00A76178"/>
    <w:rsid w:val="00A762C1"/>
    <w:rsid w:val="00A778CA"/>
    <w:rsid w:val="00A803E3"/>
    <w:rsid w:val="00A80616"/>
    <w:rsid w:val="00A80A23"/>
    <w:rsid w:val="00A81807"/>
    <w:rsid w:val="00A820D9"/>
    <w:rsid w:val="00A822DC"/>
    <w:rsid w:val="00A8308F"/>
    <w:rsid w:val="00A83B66"/>
    <w:rsid w:val="00A83FAF"/>
    <w:rsid w:val="00A84017"/>
    <w:rsid w:val="00A8408A"/>
    <w:rsid w:val="00A85F8C"/>
    <w:rsid w:val="00A861A8"/>
    <w:rsid w:val="00A87497"/>
    <w:rsid w:val="00A87D60"/>
    <w:rsid w:val="00A90FA7"/>
    <w:rsid w:val="00A92B95"/>
    <w:rsid w:val="00A93589"/>
    <w:rsid w:val="00A938C3"/>
    <w:rsid w:val="00A94074"/>
    <w:rsid w:val="00A950CD"/>
    <w:rsid w:val="00A957BF"/>
    <w:rsid w:val="00A95F0F"/>
    <w:rsid w:val="00A960BA"/>
    <w:rsid w:val="00A9664D"/>
    <w:rsid w:val="00A966D4"/>
    <w:rsid w:val="00A970C2"/>
    <w:rsid w:val="00A9796B"/>
    <w:rsid w:val="00A97F21"/>
    <w:rsid w:val="00AA0510"/>
    <w:rsid w:val="00AA12B5"/>
    <w:rsid w:val="00AA2389"/>
    <w:rsid w:val="00AA2CCF"/>
    <w:rsid w:val="00AA2E96"/>
    <w:rsid w:val="00AA3D2D"/>
    <w:rsid w:val="00AA4B2B"/>
    <w:rsid w:val="00AA4EAB"/>
    <w:rsid w:val="00AA5428"/>
    <w:rsid w:val="00AA660A"/>
    <w:rsid w:val="00AA6F89"/>
    <w:rsid w:val="00AA7531"/>
    <w:rsid w:val="00AA7E02"/>
    <w:rsid w:val="00AB0796"/>
    <w:rsid w:val="00AB14CC"/>
    <w:rsid w:val="00AB1A78"/>
    <w:rsid w:val="00AB1CC9"/>
    <w:rsid w:val="00AB2072"/>
    <w:rsid w:val="00AB22F1"/>
    <w:rsid w:val="00AB45A9"/>
    <w:rsid w:val="00AB4F4F"/>
    <w:rsid w:val="00AB55DD"/>
    <w:rsid w:val="00AB563B"/>
    <w:rsid w:val="00AB7523"/>
    <w:rsid w:val="00AB7F49"/>
    <w:rsid w:val="00AC0101"/>
    <w:rsid w:val="00AC06A0"/>
    <w:rsid w:val="00AC07B2"/>
    <w:rsid w:val="00AC281F"/>
    <w:rsid w:val="00AC2DC4"/>
    <w:rsid w:val="00AC3326"/>
    <w:rsid w:val="00AC3535"/>
    <w:rsid w:val="00AC3E19"/>
    <w:rsid w:val="00AC3F7A"/>
    <w:rsid w:val="00AC42BE"/>
    <w:rsid w:val="00AC4DCB"/>
    <w:rsid w:val="00AC4F9F"/>
    <w:rsid w:val="00AC554E"/>
    <w:rsid w:val="00AC59A1"/>
    <w:rsid w:val="00AC6F2C"/>
    <w:rsid w:val="00AC758D"/>
    <w:rsid w:val="00AD0176"/>
    <w:rsid w:val="00AD01F1"/>
    <w:rsid w:val="00AD0332"/>
    <w:rsid w:val="00AD0494"/>
    <w:rsid w:val="00AD0726"/>
    <w:rsid w:val="00AD1335"/>
    <w:rsid w:val="00AD14A3"/>
    <w:rsid w:val="00AD1D69"/>
    <w:rsid w:val="00AD1E9C"/>
    <w:rsid w:val="00AD2DF9"/>
    <w:rsid w:val="00AD457F"/>
    <w:rsid w:val="00AD49D3"/>
    <w:rsid w:val="00AD4FC8"/>
    <w:rsid w:val="00AD662B"/>
    <w:rsid w:val="00AD7176"/>
    <w:rsid w:val="00AD73D2"/>
    <w:rsid w:val="00AD759C"/>
    <w:rsid w:val="00AD7675"/>
    <w:rsid w:val="00AD77C5"/>
    <w:rsid w:val="00AE0A46"/>
    <w:rsid w:val="00AE11AA"/>
    <w:rsid w:val="00AE1390"/>
    <w:rsid w:val="00AE1548"/>
    <w:rsid w:val="00AE16FD"/>
    <w:rsid w:val="00AE1773"/>
    <w:rsid w:val="00AE1C26"/>
    <w:rsid w:val="00AE1CFF"/>
    <w:rsid w:val="00AE25CD"/>
    <w:rsid w:val="00AE265A"/>
    <w:rsid w:val="00AE3CFA"/>
    <w:rsid w:val="00AE4A98"/>
    <w:rsid w:val="00AE4D37"/>
    <w:rsid w:val="00AE568C"/>
    <w:rsid w:val="00AE5992"/>
    <w:rsid w:val="00AF0589"/>
    <w:rsid w:val="00AF1599"/>
    <w:rsid w:val="00AF168F"/>
    <w:rsid w:val="00AF19C1"/>
    <w:rsid w:val="00AF2DD0"/>
    <w:rsid w:val="00AF4D58"/>
    <w:rsid w:val="00AF4E75"/>
    <w:rsid w:val="00AF4EED"/>
    <w:rsid w:val="00AF655F"/>
    <w:rsid w:val="00AF71FF"/>
    <w:rsid w:val="00AF7988"/>
    <w:rsid w:val="00B01216"/>
    <w:rsid w:val="00B02F75"/>
    <w:rsid w:val="00B034CE"/>
    <w:rsid w:val="00B04389"/>
    <w:rsid w:val="00B04D59"/>
    <w:rsid w:val="00B051D0"/>
    <w:rsid w:val="00B062DF"/>
    <w:rsid w:val="00B07955"/>
    <w:rsid w:val="00B1012D"/>
    <w:rsid w:val="00B1244B"/>
    <w:rsid w:val="00B12CE0"/>
    <w:rsid w:val="00B13D07"/>
    <w:rsid w:val="00B14366"/>
    <w:rsid w:val="00B15BA8"/>
    <w:rsid w:val="00B16800"/>
    <w:rsid w:val="00B178C9"/>
    <w:rsid w:val="00B21840"/>
    <w:rsid w:val="00B21CBD"/>
    <w:rsid w:val="00B22297"/>
    <w:rsid w:val="00B22390"/>
    <w:rsid w:val="00B22548"/>
    <w:rsid w:val="00B22891"/>
    <w:rsid w:val="00B229ED"/>
    <w:rsid w:val="00B23D63"/>
    <w:rsid w:val="00B24425"/>
    <w:rsid w:val="00B2462B"/>
    <w:rsid w:val="00B253CB"/>
    <w:rsid w:val="00B25CD3"/>
    <w:rsid w:val="00B26C25"/>
    <w:rsid w:val="00B32624"/>
    <w:rsid w:val="00B33880"/>
    <w:rsid w:val="00B33FAB"/>
    <w:rsid w:val="00B341FB"/>
    <w:rsid w:val="00B34819"/>
    <w:rsid w:val="00B34E8C"/>
    <w:rsid w:val="00B34EDA"/>
    <w:rsid w:val="00B3597F"/>
    <w:rsid w:val="00B36D98"/>
    <w:rsid w:val="00B4055B"/>
    <w:rsid w:val="00B40B6B"/>
    <w:rsid w:val="00B4168C"/>
    <w:rsid w:val="00B4191F"/>
    <w:rsid w:val="00B419D4"/>
    <w:rsid w:val="00B4285E"/>
    <w:rsid w:val="00B42D8D"/>
    <w:rsid w:val="00B43E10"/>
    <w:rsid w:val="00B43F3D"/>
    <w:rsid w:val="00B44F55"/>
    <w:rsid w:val="00B45522"/>
    <w:rsid w:val="00B45AAA"/>
    <w:rsid w:val="00B46A74"/>
    <w:rsid w:val="00B47EF2"/>
    <w:rsid w:val="00B509B7"/>
    <w:rsid w:val="00B509C5"/>
    <w:rsid w:val="00B5137C"/>
    <w:rsid w:val="00B52BB9"/>
    <w:rsid w:val="00B53E0D"/>
    <w:rsid w:val="00B54206"/>
    <w:rsid w:val="00B5459F"/>
    <w:rsid w:val="00B54ABE"/>
    <w:rsid w:val="00B54BBC"/>
    <w:rsid w:val="00B55B41"/>
    <w:rsid w:val="00B55BA6"/>
    <w:rsid w:val="00B55D14"/>
    <w:rsid w:val="00B5746A"/>
    <w:rsid w:val="00B57C4C"/>
    <w:rsid w:val="00B57D10"/>
    <w:rsid w:val="00B60DD1"/>
    <w:rsid w:val="00B61589"/>
    <w:rsid w:val="00B615E4"/>
    <w:rsid w:val="00B64769"/>
    <w:rsid w:val="00B64AD3"/>
    <w:rsid w:val="00B64AF4"/>
    <w:rsid w:val="00B65215"/>
    <w:rsid w:val="00B6536B"/>
    <w:rsid w:val="00B657F3"/>
    <w:rsid w:val="00B65DC0"/>
    <w:rsid w:val="00B66720"/>
    <w:rsid w:val="00B6676A"/>
    <w:rsid w:val="00B66C2A"/>
    <w:rsid w:val="00B703F7"/>
    <w:rsid w:val="00B71167"/>
    <w:rsid w:val="00B71917"/>
    <w:rsid w:val="00B72755"/>
    <w:rsid w:val="00B72FB4"/>
    <w:rsid w:val="00B74264"/>
    <w:rsid w:val="00B74739"/>
    <w:rsid w:val="00B7516E"/>
    <w:rsid w:val="00B76822"/>
    <w:rsid w:val="00B803D3"/>
    <w:rsid w:val="00B81229"/>
    <w:rsid w:val="00B8190E"/>
    <w:rsid w:val="00B82426"/>
    <w:rsid w:val="00B83FCA"/>
    <w:rsid w:val="00B849D0"/>
    <w:rsid w:val="00B84B35"/>
    <w:rsid w:val="00B84B63"/>
    <w:rsid w:val="00B85A41"/>
    <w:rsid w:val="00B86B54"/>
    <w:rsid w:val="00B901CE"/>
    <w:rsid w:val="00B902EF"/>
    <w:rsid w:val="00B91C62"/>
    <w:rsid w:val="00B928F1"/>
    <w:rsid w:val="00B93987"/>
    <w:rsid w:val="00B93A31"/>
    <w:rsid w:val="00B94023"/>
    <w:rsid w:val="00B94678"/>
    <w:rsid w:val="00B9515A"/>
    <w:rsid w:val="00B964FB"/>
    <w:rsid w:val="00B96AAC"/>
    <w:rsid w:val="00B97FC5"/>
    <w:rsid w:val="00BA0762"/>
    <w:rsid w:val="00BA0F92"/>
    <w:rsid w:val="00BA244D"/>
    <w:rsid w:val="00BA2714"/>
    <w:rsid w:val="00BA344D"/>
    <w:rsid w:val="00BA39BF"/>
    <w:rsid w:val="00BA4CB2"/>
    <w:rsid w:val="00BA4DD0"/>
    <w:rsid w:val="00BA504B"/>
    <w:rsid w:val="00BA5914"/>
    <w:rsid w:val="00BA5DB1"/>
    <w:rsid w:val="00BA63C4"/>
    <w:rsid w:val="00BA6EDA"/>
    <w:rsid w:val="00BA772B"/>
    <w:rsid w:val="00BA7812"/>
    <w:rsid w:val="00BB00CD"/>
    <w:rsid w:val="00BB02B1"/>
    <w:rsid w:val="00BB1202"/>
    <w:rsid w:val="00BB141C"/>
    <w:rsid w:val="00BB1A21"/>
    <w:rsid w:val="00BB1BB7"/>
    <w:rsid w:val="00BB31F5"/>
    <w:rsid w:val="00BB3FDF"/>
    <w:rsid w:val="00BB4A55"/>
    <w:rsid w:val="00BB5890"/>
    <w:rsid w:val="00BB6758"/>
    <w:rsid w:val="00BB7A8B"/>
    <w:rsid w:val="00BC0686"/>
    <w:rsid w:val="00BC1718"/>
    <w:rsid w:val="00BC1D43"/>
    <w:rsid w:val="00BC21B9"/>
    <w:rsid w:val="00BC23A9"/>
    <w:rsid w:val="00BC23C1"/>
    <w:rsid w:val="00BC273F"/>
    <w:rsid w:val="00BC275A"/>
    <w:rsid w:val="00BC3367"/>
    <w:rsid w:val="00BC35A0"/>
    <w:rsid w:val="00BC3630"/>
    <w:rsid w:val="00BC40C6"/>
    <w:rsid w:val="00BC425E"/>
    <w:rsid w:val="00BC42AA"/>
    <w:rsid w:val="00BC43FE"/>
    <w:rsid w:val="00BC44B8"/>
    <w:rsid w:val="00BC512A"/>
    <w:rsid w:val="00BC52EB"/>
    <w:rsid w:val="00BC5D0F"/>
    <w:rsid w:val="00BC5DE6"/>
    <w:rsid w:val="00BC7111"/>
    <w:rsid w:val="00BD02DC"/>
    <w:rsid w:val="00BD05BC"/>
    <w:rsid w:val="00BD07A7"/>
    <w:rsid w:val="00BD0929"/>
    <w:rsid w:val="00BD0D4D"/>
    <w:rsid w:val="00BD0E2D"/>
    <w:rsid w:val="00BD13A0"/>
    <w:rsid w:val="00BD14D0"/>
    <w:rsid w:val="00BD1896"/>
    <w:rsid w:val="00BD2310"/>
    <w:rsid w:val="00BD2AFF"/>
    <w:rsid w:val="00BD48AC"/>
    <w:rsid w:val="00BD4E64"/>
    <w:rsid w:val="00BD5271"/>
    <w:rsid w:val="00BD54DA"/>
    <w:rsid w:val="00BD62AD"/>
    <w:rsid w:val="00BD67F1"/>
    <w:rsid w:val="00BD69C8"/>
    <w:rsid w:val="00BD6A7B"/>
    <w:rsid w:val="00BD733E"/>
    <w:rsid w:val="00BD7570"/>
    <w:rsid w:val="00BD780C"/>
    <w:rsid w:val="00BD7AE7"/>
    <w:rsid w:val="00BD7BDF"/>
    <w:rsid w:val="00BE019F"/>
    <w:rsid w:val="00BE0304"/>
    <w:rsid w:val="00BE04EC"/>
    <w:rsid w:val="00BE08D6"/>
    <w:rsid w:val="00BE0C2D"/>
    <w:rsid w:val="00BE0DBA"/>
    <w:rsid w:val="00BE14FE"/>
    <w:rsid w:val="00BE16F2"/>
    <w:rsid w:val="00BE1970"/>
    <w:rsid w:val="00BE1BB4"/>
    <w:rsid w:val="00BE205C"/>
    <w:rsid w:val="00BE29B2"/>
    <w:rsid w:val="00BE5446"/>
    <w:rsid w:val="00BE65E9"/>
    <w:rsid w:val="00BE67C3"/>
    <w:rsid w:val="00BE772F"/>
    <w:rsid w:val="00BE7C94"/>
    <w:rsid w:val="00BF040F"/>
    <w:rsid w:val="00BF060D"/>
    <w:rsid w:val="00BF2983"/>
    <w:rsid w:val="00BF2D3E"/>
    <w:rsid w:val="00BF3D15"/>
    <w:rsid w:val="00BF3F49"/>
    <w:rsid w:val="00BF426E"/>
    <w:rsid w:val="00BF4516"/>
    <w:rsid w:val="00BF55AC"/>
    <w:rsid w:val="00BF58A0"/>
    <w:rsid w:val="00BF5FA8"/>
    <w:rsid w:val="00BF70E7"/>
    <w:rsid w:val="00C00886"/>
    <w:rsid w:val="00C00E5A"/>
    <w:rsid w:val="00C0154E"/>
    <w:rsid w:val="00C01FE6"/>
    <w:rsid w:val="00C02B82"/>
    <w:rsid w:val="00C02D32"/>
    <w:rsid w:val="00C03169"/>
    <w:rsid w:val="00C032F7"/>
    <w:rsid w:val="00C034A8"/>
    <w:rsid w:val="00C04656"/>
    <w:rsid w:val="00C05B67"/>
    <w:rsid w:val="00C1051A"/>
    <w:rsid w:val="00C1112B"/>
    <w:rsid w:val="00C12388"/>
    <w:rsid w:val="00C12A80"/>
    <w:rsid w:val="00C1335C"/>
    <w:rsid w:val="00C1346F"/>
    <w:rsid w:val="00C1366A"/>
    <w:rsid w:val="00C13A50"/>
    <w:rsid w:val="00C147B3"/>
    <w:rsid w:val="00C15953"/>
    <w:rsid w:val="00C15E30"/>
    <w:rsid w:val="00C1778A"/>
    <w:rsid w:val="00C17FE3"/>
    <w:rsid w:val="00C20B6B"/>
    <w:rsid w:val="00C21DF5"/>
    <w:rsid w:val="00C2215B"/>
    <w:rsid w:val="00C23A17"/>
    <w:rsid w:val="00C248C4"/>
    <w:rsid w:val="00C24AC9"/>
    <w:rsid w:val="00C24BD2"/>
    <w:rsid w:val="00C26FE4"/>
    <w:rsid w:val="00C274F4"/>
    <w:rsid w:val="00C31022"/>
    <w:rsid w:val="00C3244C"/>
    <w:rsid w:val="00C33053"/>
    <w:rsid w:val="00C33AA2"/>
    <w:rsid w:val="00C3456A"/>
    <w:rsid w:val="00C34F5E"/>
    <w:rsid w:val="00C3509E"/>
    <w:rsid w:val="00C35257"/>
    <w:rsid w:val="00C35962"/>
    <w:rsid w:val="00C35F7E"/>
    <w:rsid w:val="00C3604A"/>
    <w:rsid w:val="00C367C6"/>
    <w:rsid w:val="00C36B89"/>
    <w:rsid w:val="00C36EB6"/>
    <w:rsid w:val="00C3714B"/>
    <w:rsid w:val="00C371B3"/>
    <w:rsid w:val="00C37A76"/>
    <w:rsid w:val="00C37D10"/>
    <w:rsid w:val="00C416CA"/>
    <w:rsid w:val="00C42073"/>
    <w:rsid w:val="00C4251F"/>
    <w:rsid w:val="00C448B8"/>
    <w:rsid w:val="00C44D88"/>
    <w:rsid w:val="00C4547D"/>
    <w:rsid w:val="00C46D6E"/>
    <w:rsid w:val="00C473E5"/>
    <w:rsid w:val="00C50D1C"/>
    <w:rsid w:val="00C50ED4"/>
    <w:rsid w:val="00C51315"/>
    <w:rsid w:val="00C513B1"/>
    <w:rsid w:val="00C51F9D"/>
    <w:rsid w:val="00C524A7"/>
    <w:rsid w:val="00C525C7"/>
    <w:rsid w:val="00C52BB2"/>
    <w:rsid w:val="00C52E5C"/>
    <w:rsid w:val="00C52FB3"/>
    <w:rsid w:val="00C538F6"/>
    <w:rsid w:val="00C53E80"/>
    <w:rsid w:val="00C54D56"/>
    <w:rsid w:val="00C55C25"/>
    <w:rsid w:val="00C55C26"/>
    <w:rsid w:val="00C561C1"/>
    <w:rsid w:val="00C57127"/>
    <w:rsid w:val="00C602D5"/>
    <w:rsid w:val="00C61B7A"/>
    <w:rsid w:val="00C62534"/>
    <w:rsid w:val="00C6298F"/>
    <w:rsid w:val="00C62A77"/>
    <w:rsid w:val="00C62C94"/>
    <w:rsid w:val="00C64980"/>
    <w:rsid w:val="00C64A50"/>
    <w:rsid w:val="00C66B5A"/>
    <w:rsid w:val="00C679DF"/>
    <w:rsid w:val="00C70F7C"/>
    <w:rsid w:val="00C7168D"/>
    <w:rsid w:val="00C71DD2"/>
    <w:rsid w:val="00C7232A"/>
    <w:rsid w:val="00C73195"/>
    <w:rsid w:val="00C73567"/>
    <w:rsid w:val="00C743EB"/>
    <w:rsid w:val="00C748B0"/>
    <w:rsid w:val="00C753EC"/>
    <w:rsid w:val="00C75920"/>
    <w:rsid w:val="00C75EA8"/>
    <w:rsid w:val="00C76BCE"/>
    <w:rsid w:val="00C80506"/>
    <w:rsid w:val="00C80FB4"/>
    <w:rsid w:val="00C83BE6"/>
    <w:rsid w:val="00C8514E"/>
    <w:rsid w:val="00C85B18"/>
    <w:rsid w:val="00C867D2"/>
    <w:rsid w:val="00C86961"/>
    <w:rsid w:val="00C869C4"/>
    <w:rsid w:val="00C870CB"/>
    <w:rsid w:val="00C87EF0"/>
    <w:rsid w:val="00C90293"/>
    <w:rsid w:val="00C90F32"/>
    <w:rsid w:val="00C91746"/>
    <w:rsid w:val="00C91C73"/>
    <w:rsid w:val="00C9482C"/>
    <w:rsid w:val="00C95741"/>
    <w:rsid w:val="00C95C1B"/>
    <w:rsid w:val="00C96BB8"/>
    <w:rsid w:val="00C96CD8"/>
    <w:rsid w:val="00C979AA"/>
    <w:rsid w:val="00CA3161"/>
    <w:rsid w:val="00CA377F"/>
    <w:rsid w:val="00CA4EB6"/>
    <w:rsid w:val="00CA4F90"/>
    <w:rsid w:val="00CA5EAF"/>
    <w:rsid w:val="00CA6127"/>
    <w:rsid w:val="00CA64E1"/>
    <w:rsid w:val="00CA68E6"/>
    <w:rsid w:val="00CA6A37"/>
    <w:rsid w:val="00CB0BD6"/>
    <w:rsid w:val="00CB20B8"/>
    <w:rsid w:val="00CB2E99"/>
    <w:rsid w:val="00CB3398"/>
    <w:rsid w:val="00CB379A"/>
    <w:rsid w:val="00CB493F"/>
    <w:rsid w:val="00CB5345"/>
    <w:rsid w:val="00CB6011"/>
    <w:rsid w:val="00CB62C3"/>
    <w:rsid w:val="00CB735F"/>
    <w:rsid w:val="00CC1B92"/>
    <w:rsid w:val="00CC29BA"/>
    <w:rsid w:val="00CC2E33"/>
    <w:rsid w:val="00CC4200"/>
    <w:rsid w:val="00CC426C"/>
    <w:rsid w:val="00CC5858"/>
    <w:rsid w:val="00CC6BD2"/>
    <w:rsid w:val="00CC6D3F"/>
    <w:rsid w:val="00CC6F91"/>
    <w:rsid w:val="00CC70F9"/>
    <w:rsid w:val="00CC7147"/>
    <w:rsid w:val="00CC76B1"/>
    <w:rsid w:val="00CC794C"/>
    <w:rsid w:val="00CD02E7"/>
    <w:rsid w:val="00CD0929"/>
    <w:rsid w:val="00CD1A4B"/>
    <w:rsid w:val="00CD21AE"/>
    <w:rsid w:val="00CD2590"/>
    <w:rsid w:val="00CD2F61"/>
    <w:rsid w:val="00CD3C7C"/>
    <w:rsid w:val="00CD3FB4"/>
    <w:rsid w:val="00CD5C2A"/>
    <w:rsid w:val="00CD6281"/>
    <w:rsid w:val="00CD6E2E"/>
    <w:rsid w:val="00CD7042"/>
    <w:rsid w:val="00CE011F"/>
    <w:rsid w:val="00CE173D"/>
    <w:rsid w:val="00CE1E73"/>
    <w:rsid w:val="00CE2803"/>
    <w:rsid w:val="00CE295E"/>
    <w:rsid w:val="00CE29F7"/>
    <w:rsid w:val="00CE342B"/>
    <w:rsid w:val="00CE3B46"/>
    <w:rsid w:val="00CE3DEC"/>
    <w:rsid w:val="00CE5885"/>
    <w:rsid w:val="00CE61F9"/>
    <w:rsid w:val="00CE772C"/>
    <w:rsid w:val="00CE7832"/>
    <w:rsid w:val="00CE7DA6"/>
    <w:rsid w:val="00CF03FE"/>
    <w:rsid w:val="00CF548A"/>
    <w:rsid w:val="00CF55FB"/>
    <w:rsid w:val="00CF5F12"/>
    <w:rsid w:val="00CF623A"/>
    <w:rsid w:val="00CF6CC3"/>
    <w:rsid w:val="00D00036"/>
    <w:rsid w:val="00D00AA9"/>
    <w:rsid w:val="00D01E3A"/>
    <w:rsid w:val="00D022FE"/>
    <w:rsid w:val="00D02441"/>
    <w:rsid w:val="00D032D4"/>
    <w:rsid w:val="00D0476B"/>
    <w:rsid w:val="00D04E06"/>
    <w:rsid w:val="00D055B0"/>
    <w:rsid w:val="00D05CBF"/>
    <w:rsid w:val="00D05F1D"/>
    <w:rsid w:val="00D05F3A"/>
    <w:rsid w:val="00D061B2"/>
    <w:rsid w:val="00D062D7"/>
    <w:rsid w:val="00D066FC"/>
    <w:rsid w:val="00D07BD6"/>
    <w:rsid w:val="00D103F4"/>
    <w:rsid w:val="00D11B0C"/>
    <w:rsid w:val="00D11B44"/>
    <w:rsid w:val="00D11C58"/>
    <w:rsid w:val="00D1273D"/>
    <w:rsid w:val="00D128FF"/>
    <w:rsid w:val="00D12E13"/>
    <w:rsid w:val="00D13241"/>
    <w:rsid w:val="00D1438A"/>
    <w:rsid w:val="00D14825"/>
    <w:rsid w:val="00D1558B"/>
    <w:rsid w:val="00D1638B"/>
    <w:rsid w:val="00D16885"/>
    <w:rsid w:val="00D16A7F"/>
    <w:rsid w:val="00D173A4"/>
    <w:rsid w:val="00D2021D"/>
    <w:rsid w:val="00D2052E"/>
    <w:rsid w:val="00D20707"/>
    <w:rsid w:val="00D21ADE"/>
    <w:rsid w:val="00D21B00"/>
    <w:rsid w:val="00D21C41"/>
    <w:rsid w:val="00D21D40"/>
    <w:rsid w:val="00D22491"/>
    <w:rsid w:val="00D22515"/>
    <w:rsid w:val="00D247AF"/>
    <w:rsid w:val="00D25895"/>
    <w:rsid w:val="00D258A5"/>
    <w:rsid w:val="00D25AA0"/>
    <w:rsid w:val="00D25C2C"/>
    <w:rsid w:val="00D26AD4"/>
    <w:rsid w:val="00D3037A"/>
    <w:rsid w:val="00D30DBF"/>
    <w:rsid w:val="00D313DB"/>
    <w:rsid w:val="00D32297"/>
    <w:rsid w:val="00D323B4"/>
    <w:rsid w:val="00D32739"/>
    <w:rsid w:val="00D32C64"/>
    <w:rsid w:val="00D33902"/>
    <w:rsid w:val="00D33B2F"/>
    <w:rsid w:val="00D35EE1"/>
    <w:rsid w:val="00D40834"/>
    <w:rsid w:val="00D40DA9"/>
    <w:rsid w:val="00D4299B"/>
    <w:rsid w:val="00D42E02"/>
    <w:rsid w:val="00D43D41"/>
    <w:rsid w:val="00D43F6C"/>
    <w:rsid w:val="00D44FE5"/>
    <w:rsid w:val="00D45CAB"/>
    <w:rsid w:val="00D465E7"/>
    <w:rsid w:val="00D47C3D"/>
    <w:rsid w:val="00D52774"/>
    <w:rsid w:val="00D52863"/>
    <w:rsid w:val="00D532C5"/>
    <w:rsid w:val="00D53460"/>
    <w:rsid w:val="00D534BE"/>
    <w:rsid w:val="00D53555"/>
    <w:rsid w:val="00D53BC6"/>
    <w:rsid w:val="00D55C66"/>
    <w:rsid w:val="00D55CCB"/>
    <w:rsid w:val="00D56C6B"/>
    <w:rsid w:val="00D57078"/>
    <w:rsid w:val="00D579B4"/>
    <w:rsid w:val="00D57B30"/>
    <w:rsid w:val="00D61A52"/>
    <w:rsid w:val="00D620BA"/>
    <w:rsid w:val="00D63036"/>
    <w:rsid w:val="00D63179"/>
    <w:rsid w:val="00D635F1"/>
    <w:rsid w:val="00D63710"/>
    <w:rsid w:val="00D63C87"/>
    <w:rsid w:val="00D663C6"/>
    <w:rsid w:val="00D66B73"/>
    <w:rsid w:val="00D67FD1"/>
    <w:rsid w:val="00D701C0"/>
    <w:rsid w:val="00D70211"/>
    <w:rsid w:val="00D7066B"/>
    <w:rsid w:val="00D71485"/>
    <w:rsid w:val="00D71776"/>
    <w:rsid w:val="00D720E4"/>
    <w:rsid w:val="00D72E40"/>
    <w:rsid w:val="00D7390F"/>
    <w:rsid w:val="00D73DDE"/>
    <w:rsid w:val="00D744F1"/>
    <w:rsid w:val="00D745C4"/>
    <w:rsid w:val="00D747B0"/>
    <w:rsid w:val="00D76098"/>
    <w:rsid w:val="00D762C0"/>
    <w:rsid w:val="00D801A6"/>
    <w:rsid w:val="00D80616"/>
    <w:rsid w:val="00D8081E"/>
    <w:rsid w:val="00D81158"/>
    <w:rsid w:val="00D81441"/>
    <w:rsid w:val="00D81BAD"/>
    <w:rsid w:val="00D81DA4"/>
    <w:rsid w:val="00D82303"/>
    <w:rsid w:val="00D83D9D"/>
    <w:rsid w:val="00D83FB3"/>
    <w:rsid w:val="00D8409B"/>
    <w:rsid w:val="00D8428A"/>
    <w:rsid w:val="00D846EF"/>
    <w:rsid w:val="00D85A69"/>
    <w:rsid w:val="00D85D10"/>
    <w:rsid w:val="00D87387"/>
    <w:rsid w:val="00D90641"/>
    <w:rsid w:val="00D90C2A"/>
    <w:rsid w:val="00D90EDC"/>
    <w:rsid w:val="00D91193"/>
    <w:rsid w:val="00D9165E"/>
    <w:rsid w:val="00D92A82"/>
    <w:rsid w:val="00D92D35"/>
    <w:rsid w:val="00D93315"/>
    <w:rsid w:val="00D9380B"/>
    <w:rsid w:val="00D9401F"/>
    <w:rsid w:val="00D94117"/>
    <w:rsid w:val="00D9506A"/>
    <w:rsid w:val="00D95224"/>
    <w:rsid w:val="00D961F7"/>
    <w:rsid w:val="00D971CB"/>
    <w:rsid w:val="00DA04A2"/>
    <w:rsid w:val="00DA058D"/>
    <w:rsid w:val="00DA05A1"/>
    <w:rsid w:val="00DA07FF"/>
    <w:rsid w:val="00DA109E"/>
    <w:rsid w:val="00DA14CA"/>
    <w:rsid w:val="00DA1855"/>
    <w:rsid w:val="00DA2441"/>
    <w:rsid w:val="00DA296F"/>
    <w:rsid w:val="00DA2971"/>
    <w:rsid w:val="00DA3CA4"/>
    <w:rsid w:val="00DA49BB"/>
    <w:rsid w:val="00DA59FD"/>
    <w:rsid w:val="00DA5F22"/>
    <w:rsid w:val="00DA7627"/>
    <w:rsid w:val="00DB2598"/>
    <w:rsid w:val="00DB46CD"/>
    <w:rsid w:val="00DB4A6E"/>
    <w:rsid w:val="00DB4B7C"/>
    <w:rsid w:val="00DB506B"/>
    <w:rsid w:val="00DB5750"/>
    <w:rsid w:val="00DB5753"/>
    <w:rsid w:val="00DB5C5B"/>
    <w:rsid w:val="00DB6EBA"/>
    <w:rsid w:val="00DB782C"/>
    <w:rsid w:val="00DC0586"/>
    <w:rsid w:val="00DC0651"/>
    <w:rsid w:val="00DC1559"/>
    <w:rsid w:val="00DC233C"/>
    <w:rsid w:val="00DC27A4"/>
    <w:rsid w:val="00DC37CD"/>
    <w:rsid w:val="00DC45DC"/>
    <w:rsid w:val="00DC4E02"/>
    <w:rsid w:val="00DC5751"/>
    <w:rsid w:val="00DC6D67"/>
    <w:rsid w:val="00DC6E4D"/>
    <w:rsid w:val="00DC723D"/>
    <w:rsid w:val="00DC7AD0"/>
    <w:rsid w:val="00DC7DB3"/>
    <w:rsid w:val="00DD0A66"/>
    <w:rsid w:val="00DD1807"/>
    <w:rsid w:val="00DD23F6"/>
    <w:rsid w:val="00DD3601"/>
    <w:rsid w:val="00DD5DA7"/>
    <w:rsid w:val="00DD6027"/>
    <w:rsid w:val="00DD62C7"/>
    <w:rsid w:val="00DD724C"/>
    <w:rsid w:val="00DD739C"/>
    <w:rsid w:val="00DE0404"/>
    <w:rsid w:val="00DE23C6"/>
    <w:rsid w:val="00DE26A3"/>
    <w:rsid w:val="00DE30DC"/>
    <w:rsid w:val="00DE39C8"/>
    <w:rsid w:val="00DE53B4"/>
    <w:rsid w:val="00DE553C"/>
    <w:rsid w:val="00DE57BE"/>
    <w:rsid w:val="00DE64E7"/>
    <w:rsid w:val="00DE6940"/>
    <w:rsid w:val="00DE7F38"/>
    <w:rsid w:val="00DF0937"/>
    <w:rsid w:val="00DF4CF7"/>
    <w:rsid w:val="00DF575C"/>
    <w:rsid w:val="00DF598F"/>
    <w:rsid w:val="00DF5A9D"/>
    <w:rsid w:val="00DF6D0C"/>
    <w:rsid w:val="00DF6E1F"/>
    <w:rsid w:val="00DF6F92"/>
    <w:rsid w:val="00DF7415"/>
    <w:rsid w:val="00E0018A"/>
    <w:rsid w:val="00E00607"/>
    <w:rsid w:val="00E00B86"/>
    <w:rsid w:val="00E01876"/>
    <w:rsid w:val="00E018A4"/>
    <w:rsid w:val="00E02306"/>
    <w:rsid w:val="00E03152"/>
    <w:rsid w:val="00E03718"/>
    <w:rsid w:val="00E04282"/>
    <w:rsid w:val="00E04C47"/>
    <w:rsid w:val="00E05B60"/>
    <w:rsid w:val="00E06CE1"/>
    <w:rsid w:val="00E101FC"/>
    <w:rsid w:val="00E109F6"/>
    <w:rsid w:val="00E11002"/>
    <w:rsid w:val="00E12620"/>
    <w:rsid w:val="00E128C1"/>
    <w:rsid w:val="00E129CD"/>
    <w:rsid w:val="00E13462"/>
    <w:rsid w:val="00E13BF9"/>
    <w:rsid w:val="00E15B90"/>
    <w:rsid w:val="00E15F99"/>
    <w:rsid w:val="00E16A86"/>
    <w:rsid w:val="00E1750D"/>
    <w:rsid w:val="00E2206D"/>
    <w:rsid w:val="00E221A9"/>
    <w:rsid w:val="00E22979"/>
    <w:rsid w:val="00E22AAA"/>
    <w:rsid w:val="00E22C7F"/>
    <w:rsid w:val="00E22ECC"/>
    <w:rsid w:val="00E23AA1"/>
    <w:rsid w:val="00E2462F"/>
    <w:rsid w:val="00E24F38"/>
    <w:rsid w:val="00E25BE1"/>
    <w:rsid w:val="00E27854"/>
    <w:rsid w:val="00E27989"/>
    <w:rsid w:val="00E301EB"/>
    <w:rsid w:val="00E3022A"/>
    <w:rsid w:val="00E30B5F"/>
    <w:rsid w:val="00E31115"/>
    <w:rsid w:val="00E31EE0"/>
    <w:rsid w:val="00E335FF"/>
    <w:rsid w:val="00E339A8"/>
    <w:rsid w:val="00E33A42"/>
    <w:rsid w:val="00E33E77"/>
    <w:rsid w:val="00E3436D"/>
    <w:rsid w:val="00E343ED"/>
    <w:rsid w:val="00E34C70"/>
    <w:rsid w:val="00E34E64"/>
    <w:rsid w:val="00E34E67"/>
    <w:rsid w:val="00E355EC"/>
    <w:rsid w:val="00E3579E"/>
    <w:rsid w:val="00E35FFA"/>
    <w:rsid w:val="00E360A9"/>
    <w:rsid w:val="00E36773"/>
    <w:rsid w:val="00E36A3D"/>
    <w:rsid w:val="00E36BF8"/>
    <w:rsid w:val="00E404E8"/>
    <w:rsid w:val="00E40747"/>
    <w:rsid w:val="00E419ED"/>
    <w:rsid w:val="00E427FF"/>
    <w:rsid w:val="00E42DE6"/>
    <w:rsid w:val="00E42EDA"/>
    <w:rsid w:val="00E454F0"/>
    <w:rsid w:val="00E45C5B"/>
    <w:rsid w:val="00E504AF"/>
    <w:rsid w:val="00E507C8"/>
    <w:rsid w:val="00E5229F"/>
    <w:rsid w:val="00E52AFF"/>
    <w:rsid w:val="00E535DF"/>
    <w:rsid w:val="00E552B2"/>
    <w:rsid w:val="00E55487"/>
    <w:rsid w:val="00E561C6"/>
    <w:rsid w:val="00E5752F"/>
    <w:rsid w:val="00E606AE"/>
    <w:rsid w:val="00E609DF"/>
    <w:rsid w:val="00E61576"/>
    <w:rsid w:val="00E63251"/>
    <w:rsid w:val="00E63F5D"/>
    <w:rsid w:val="00E64CA5"/>
    <w:rsid w:val="00E654CB"/>
    <w:rsid w:val="00E658CD"/>
    <w:rsid w:val="00E65A74"/>
    <w:rsid w:val="00E665B1"/>
    <w:rsid w:val="00E66EF4"/>
    <w:rsid w:val="00E70C14"/>
    <w:rsid w:val="00E73132"/>
    <w:rsid w:val="00E74193"/>
    <w:rsid w:val="00E745F3"/>
    <w:rsid w:val="00E757E1"/>
    <w:rsid w:val="00E76425"/>
    <w:rsid w:val="00E76CB6"/>
    <w:rsid w:val="00E77049"/>
    <w:rsid w:val="00E77747"/>
    <w:rsid w:val="00E8002C"/>
    <w:rsid w:val="00E80514"/>
    <w:rsid w:val="00E807EE"/>
    <w:rsid w:val="00E814AA"/>
    <w:rsid w:val="00E8192B"/>
    <w:rsid w:val="00E819BF"/>
    <w:rsid w:val="00E82326"/>
    <w:rsid w:val="00E827BA"/>
    <w:rsid w:val="00E83E63"/>
    <w:rsid w:val="00E85211"/>
    <w:rsid w:val="00E85356"/>
    <w:rsid w:val="00E85AFD"/>
    <w:rsid w:val="00E86282"/>
    <w:rsid w:val="00E87194"/>
    <w:rsid w:val="00E91DC2"/>
    <w:rsid w:val="00E927CD"/>
    <w:rsid w:val="00E92914"/>
    <w:rsid w:val="00E92BE8"/>
    <w:rsid w:val="00E93107"/>
    <w:rsid w:val="00E9435D"/>
    <w:rsid w:val="00E943DE"/>
    <w:rsid w:val="00E945A0"/>
    <w:rsid w:val="00E94C3A"/>
    <w:rsid w:val="00E96EAA"/>
    <w:rsid w:val="00E972EE"/>
    <w:rsid w:val="00E9782E"/>
    <w:rsid w:val="00EA05B4"/>
    <w:rsid w:val="00EA2706"/>
    <w:rsid w:val="00EA2CFB"/>
    <w:rsid w:val="00EA3414"/>
    <w:rsid w:val="00EA40A1"/>
    <w:rsid w:val="00EA4515"/>
    <w:rsid w:val="00EA5582"/>
    <w:rsid w:val="00EA5BE4"/>
    <w:rsid w:val="00EA5C1F"/>
    <w:rsid w:val="00EA6D50"/>
    <w:rsid w:val="00EA79D8"/>
    <w:rsid w:val="00EB2857"/>
    <w:rsid w:val="00EB4EED"/>
    <w:rsid w:val="00EB509B"/>
    <w:rsid w:val="00EB555B"/>
    <w:rsid w:val="00EB6BF8"/>
    <w:rsid w:val="00EC0237"/>
    <w:rsid w:val="00EC15A7"/>
    <w:rsid w:val="00EC208D"/>
    <w:rsid w:val="00EC25FB"/>
    <w:rsid w:val="00EC2893"/>
    <w:rsid w:val="00EC2A83"/>
    <w:rsid w:val="00EC35EE"/>
    <w:rsid w:val="00EC39B4"/>
    <w:rsid w:val="00EC4382"/>
    <w:rsid w:val="00EC5890"/>
    <w:rsid w:val="00EC59E0"/>
    <w:rsid w:val="00EC6DED"/>
    <w:rsid w:val="00EC7552"/>
    <w:rsid w:val="00EC7596"/>
    <w:rsid w:val="00EC7BB9"/>
    <w:rsid w:val="00ED06B9"/>
    <w:rsid w:val="00ED06E3"/>
    <w:rsid w:val="00ED0703"/>
    <w:rsid w:val="00ED15AD"/>
    <w:rsid w:val="00ED21FC"/>
    <w:rsid w:val="00ED2969"/>
    <w:rsid w:val="00ED3944"/>
    <w:rsid w:val="00ED3BE8"/>
    <w:rsid w:val="00ED3EEE"/>
    <w:rsid w:val="00ED450A"/>
    <w:rsid w:val="00ED492D"/>
    <w:rsid w:val="00ED4C1B"/>
    <w:rsid w:val="00ED5FD6"/>
    <w:rsid w:val="00ED6467"/>
    <w:rsid w:val="00ED71CE"/>
    <w:rsid w:val="00ED7718"/>
    <w:rsid w:val="00ED7B00"/>
    <w:rsid w:val="00EE21C7"/>
    <w:rsid w:val="00EE4B6A"/>
    <w:rsid w:val="00EE5973"/>
    <w:rsid w:val="00EE60AA"/>
    <w:rsid w:val="00EE7647"/>
    <w:rsid w:val="00EE7CAF"/>
    <w:rsid w:val="00EE7D24"/>
    <w:rsid w:val="00EE7E99"/>
    <w:rsid w:val="00EF03AA"/>
    <w:rsid w:val="00EF08E3"/>
    <w:rsid w:val="00EF0ECE"/>
    <w:rsid w:val="00EF24D5"/>
    <w:rsid w:val="00EF35EE"/>
    <w:rsid w:val="00EF36B3"/>
    <w:rsid w:val="00EF3AC0"/>
    <w:rsid w:val="00EF46F9"/>
    <w:rsid w:val="00EF581B"/>
    <w:rsid w:val="00EF632A"/>
    <w:rsid w:val="00EF6F2C"/>
    <w:rsid w:val="00EF7C8C"/>
    <w:rsid w:val="00F01ECB"/>
    <w:rsid w:val="00F01F30"/>
    <w:rsid w:val="00F032C5"/>
    <w:rsid w:val="00F0357A"/>
    <w:rsid w:val="00F03844"/>
    <w:rsid w:val="00F04076"/>
    <w:rsid w:val="00F040BB"/>
    <w:rsid w:val="00F045A3"/>
    <w:rsid w:val="00F0517C"/>
    <w:rsid w:val="00F0534F"/>
    <w:rsid w:val="00F0588E"/>
    <w:rsid w:val="00F06BA1"/>
    <w:rsid w:val="00F06E78"/>
    <w:rsid w:val="00F07E12"/>
    <w:rsid w:val="00F11068"/>
    <w:rsid w:val="00F111E3"/>
    <w:rsid w:val="00F127B1"/>
    <w:rsid w:val="00F133F5"/>
    <w:rsid w:val="00F13898"/>
    <w:rsid w:val="00F13A16"/>
    <w:rsid w:val="00F14040"/>
    <w:rsid w:val="00F17870"/>
    <w:rsid w:val="00F17C37"/>
    <w:rsid w:val="00F22C53"/>
    <w:rsid w:val="00F231A2"/>
    <w:rsid w:val="00F23991"/>
    <w:rsid w:val="00F246E9"/>
    <w:rsid w:val="00F24834"/>
    <w:rsid w:val="00F24A9D"/>
    <w:rsid w:val="00F24BE8"/>
    <w:rsid w:val="00F2517D"/>
    <w:rsid w:val="00F253D0"/>
    <w:rsid w:val="00F258BE"/>
    <w:rsid w:val="00F25E4D"/>
    <w:rsid w:val="00F2677C"/>
    <w:rsid w:val="00F26819"/>
    <w:rsid w:val="00F27180"/>
    <w:rsid w:val="00F3010C"/>
    <w:rsid w:val="00F306D5"/>
    <w:rsid w:val="00F307BF"/>
    <w:rsid w:val="00F30857"/>
    <w:rsid w:val="00F3092C"/>
    <w:rsid w:val="00F3102B"/>
    <w:rsid w:val="00F31437"/>
    <w:rsid w:val="00F31F81"/>
    <w:rsid w:val="00F32700"/>
    <w:rsid w:val="00F34ED1"/>
    <w:rsid w:val="00F356D2"/>
    <w:rsid w:val="00F3596E"/>
    <w:rsid w:val="00F35E2D"/>
    <w:rsid w:val="00F36837"/>
    <w:rsid w:val="00F376C9"/>
    <w:rsid w:val="00F37E40"/>
    <w:rsid w:val="00F37F5E"/>
    <w:rsid w:val="00F414EA"/>
    <w:rsid w:val="00F41778"/>
    <w:rsid w:val="00F41945"/>
    <w:rsid w:val="00F42215"/>
    <w:rsid w:val="00F42933"/>
    <w:rsid w:val="00F42F56"/>
    <w:rsid w:val="00F431CC"/>
    <w:rsid w:val="00F43402"/>
    <w:rsid w:val="00F44035"/>
    <w:rsid w:val="00F440C2"/>
    <w:rsid w:val="00F44293"/>
    <w:rsid w:val="00F4505A"/>
    <w:rsid w:val="00F463CB"/>
    <w:rsid w:val="00F46684"/>
    <w:rsid w:val="00F502EE"/>
    <w:rsid w:val="00F506FE"/>
    <w:rsid w:val="00F51D5D"/>
    <w:rsid w:val="00F51DB3"/>
    <w:rsid w:val="00F51E3D"/>
    <w:rsid w:val="00F52853"/>
    <w:rsid w:val="00F5323F"/>
    <w:rsid w:val="00F538B1"/>
    <w:rsid w:val="00F539D6"/>
    <w:rsid w:val="00F54C67"/>
    <w:rsid w:val="00F5521A"/>
    <w:rsid w:val="00F553B5"/>
    <w:rsid w:val="00F55B90"/>
    <w:rsid w:val="00F561E2"/>
    <w:rsid w:val="00F5655D"/>
    <w:rsid w:val="00F56816"/>
    <w:rsid w:val="00F570FF"/>
    <w:rsid w:val="00F57748"/>
    <w:rsid w:val="00F6192E"/>
    <w:rsid w:val="00F62F6B"/>
    <w:rsid w:val="00F63286"/>
    <w:rsid w:val="00F648C6"/>
    <w:rsid w:val="00F6493D"/>
    <w:rsid w:val="00F64A7E"/>
    <w:rsid w:val="00F64B5E"/>
    <w:rsid w:val="00F652EA"/>
    <w:rsid w:val="00F65423"/>
    <w:rsid w:val="00F65E73"/>
    <w:rsid w:val="00F667A9"/>
    <w:rsid w:val="00F67D45"/>
    <w:rsid w:val="00F67E83"/>
    <w:rsid w:val="00F70841"/>
    <w:rsid w:val="00F70A4F"/>
    <w:rsid w:val="00F71D65"/>
    <w:rsid w:val="00F72140"/>
    <w:rsid w:val="00F7279E"/>
    <w:rsid w:val="00F73BA6"/>
    <w:rsid w:val="00F74329"/>
    <w:rsid w:val="00F759FF"/>
    <w:rsid w:val="00F76395"/>
    <w:rsid w:val="00F76B67"/>
    <w:rsid w:val="00F80CA2"/>
    <w:rsid w:val="00F8147E"/>
    <w:rsid w:val="00F81926"/>
    <w:rsid w:val="00F81D47"/>
    <w:rsid w:val="00F823D9"/>
    <w:rsid w:val="00F82C66"/>
    <w:rsid w:val="00F83BA8"/>
    <w:rsid w:val="00F85A00"/>
    <w:rsid w:val="00F86489"/>
    <w:rsid w:val="00F8682E"/>
    <w:rsid w:val="00F86958"/>
    <w:rsid w:val="00F86E56"/>
    <w:rsid w:val="00F874E3"/>
    <w:rsid w:val="00F87C7B"/>
    <w:rsid w:val="00F90C33"/>
    <w:rsid w:val="00F91C8C"/>
    <w:rsid w:val="00F91E78"/>
    <w:rsid w:val="00F9268F"/>
    <w:rsid w:val="00F93200"/>
    <w:rsid w:val="00F932A3"/>
    <w:rsid w:val="00F93666"/>
    <w:rsid w:val="00F94960"/>
    <w:rsid w:val="00F94A70"/>
    <w:rsid w:val="00F94C32"/>
    <w:rsid w:val="00F9525E"/>
    <w:rsid w:val="00F9611B"/>
    <w:rsid w:val="00F9658A"/>
    <w:rsid w:val="00F966B9"/>
    <w:rsid w:val="00F96D3A"/>
    <w:rsid w:val="00F9772B"/>
    <w:rsid w:val="00F97D6E"/>
    <w:rsid w:val="00F97EC0"/>
    <w:rsid w:val="00FA0019"/>
    <w:rsid w:val="00FA08BE"/>
    <w:rsid w:val="00FA0922"/>
    <w:rsid w:val="00FA0A96"/>
    <w:rsid w:val="00FA18E9"/>
    <w:rsid w:val="00FA41EF"/>
    <w:rsid w:val="00FA48D7"/>
    <w:rsid w:val="00FA55FB"/>
    <w:rsid w:val="00FA58E4"/>
    <w:rsid w:val="00FA6B1A"/>
    <w:rsid w:val="00FA6E79"/>
    <w:rsid w:val="00FB0D1E"/>
    <w:rsid w:val="00FB1185"/>
    <w:rsid w:val="00FB134A"/>
    <w:rsid w:val="00FB1578"/>
    <w:rsid w:val="00FB230A"/>
    <w:rsid w:val="00FB2689"/>
    <w:rsid w:val="00FB26A2"/>
    <w:rsid w:val="00FB26A9"/>
    <w:rsid w:val="00FB2D5F"/>
    <w:rsid w:val="00FB3708"/>
    <w:rsid w:val="00FB3733"/>
    <w:rsid w:val="00FB51E2"/>
    <w:rsid w:val="00FB5FF3"/>
    <w:rsid w:val="00FB6130"/>
    <w:rsid w:val="00FB6B4D"/>
    <w:rsid w:val="00FB79A6"/>
    <w:rsid w:val="00FB7F55"/>
    <w:rsid w:val="00FC1BF6"/>
    <w:rsid w:val="00FC3401"/>
    <w:rsid w:val="00FC383F"/>
    <w:rsid w:val="00FC41BA"/>
    <w:rsid w:val="00FC4771"/>
    <w:rsid w:val="00FC47DF"/>
    <w:rsid w:val="00FC519C"/>
    <w:rsid w:val="00FC59FE"/>
    <w:rsid w:val="00FC6636"/>
    <w:rsid w:val="00FC79F6"/>
    <w:rsid w:val="00FC7B1D"/>
    <w:rsid w:val="00FD0147"/>
    <w:rsid w:val="00FD0C7C"/>
    <w:rsid w:val="00FD1961"/>
    <w:rsid w:val="00FD3037"/>
    <w:rsid w:val="00FD470D"/>
    <w:rsid w:val="00FD4F07"/>
    <w:rsid w:val="00FD526F"/>
    <w:rsid w:val="00FD5B6A"/>
    <w:rsid w:val="00FD626B"/>
    <w:rsid w:val="00FD6A40"/>
    <w:rsid w:val="00FD6AF6"/>
    <w:rsid w:val="00FD7282"/>
    <w:rsid w:val="00FD7DFD"/>
    <w:rsid w:val="00FE0D76"/>
    <w:rsid w:val="00FE18E7"/>
    <w:rsid w:val="00FE2409"/>
    <w:rsid w:val="00FE2BB3"/>
    <w:rsid w:val="00FE396D"/>
    <w:rsid w:val="00FE3FC8"/>
    <w:rsid w:val="00FE4041"/>
    <w:rsid w:val="00FE4578"/>
    <w:rsid w:val="00FE503A"/>
    <w:rsid w:val="00FE5734"/>
    <w:rsid w:val="00FE5F6F"/>
    <w:rsid w:val="00FF0CEF"/>
    <w:rsid w:val="00FF11A9"/>
    <w:rsid w:val="00FF181D"/>
    <w:rsid w:val="00FF1FCF"/>
    <w:rsid w:val="00FF2593"/>
    <w:rsid w:val="00FF3709"/>
    <w:rsid w:val="00FF3C7E"/>
    <w:rsid w:val="00FF3DC4"/>
    <w:rsid w:val="00FF3E02"/>
    <w:rsid w:val="00FF567E"/>
    <w:rsid w:val="00FF5738"/>
    <w:rsid w:val="00FF5826"/>
    <w:rsid w:val="00FF7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029DB"/>
  <w15:docId w15:val="{9A14401C-3FD0-45DA-8B91-0140111B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2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377"/>
    <w:pPr>
      <w:tabs>
        <w:tab w:val="center" w:pos="4252"/>
        <w:tab w:val="right" w:pos="8504"/>
      </w:tabs>
      <w:snapToGrid w:val="0"/>
    </w:pPr>
  </w:style>
  <w:style w:type="character" w:customStyle="1" w:styleId="a4">
    <w:name w:val="ヘッダー (文字)"/>
    <w:basedOn w:val="a0"/>
    <w:link w:val="a3"/>
    <w:uiPriority w:val="99"/>
    <w:rsid w:val="00466377"/>
  </w:style>
  <w:style w:type="paragraph" w:styleId="a5">
    <w:name w:val="footer"/>
    <w:basedOn w:val="a"/>
    <w:link w:val="a6"/>
    <w:uiPriority w:val="99"/>
    <w:unhideWhenUsed/>
    <w:rsid w:val="00466377"/>
    <w:pPr>
      <w:tabs>
        <w:tab w:val="center" w:pos="4252"/>
        <w:tab w:val="right" w:pos="8504"/>
      </w:tabs>
      <w:snapToGrid w:val="0"/>
    </w:pPr>
  </w:style>
  <w:style w:type="character" w:customStyle="1" w:styleId="a6">
    <w:name w:val="フッター (文字)"/>
    <w:basedOn w:val="a0"/>
    <w:link w:val="a5"/>
    <w:uiPriority w:val="99"/>
    <w:rsid w:val="00466377"/>
  </w:style>
  <w:style w:type="paragraph" w:styleId="a7">
    <w:name w:val="List Paragraph"/>
    <w:basedOn w:val="a"/>
    <w:uiPriority w:val="34"/>
    <w:qFormat/>
    <w:rsid w:val="00BF2D3E"/>
    <w:pPr>
      <w:ind w:leftChars="400" w:left="840"/>
    </w:pPr>
  </w:style>
  <w:style w:type="paragraph" w:styleId="a8">
    <w:name w:val="Balloon Text"/>
    <w:basedOn w:val="a"/>
    <w:link w:val="a9"/>
    <w:uiPriority w:val="99"/>
    <w:semiHidden/>
    <w:unhideWhenUsed/>
    <w:rsid w:val="009C42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2B5"/>
    <w:rPr>
      <w:rFonts w:asciiTheme="majorHAnsi" w:eastAsiaTheme="majorEastAsia" w:hAnsiTheme="majorHAnsi" w:cstheme="majorBidi"/>
      <w:sz w:val="18"/>
      <w:szCs w:val="18"/>
    </w:rPr>
  </w:style>
  <w:style w:type="table" w:styleId="aa">
    <w:name w:val="Table Grid"/>
    <w:basedOn w:val="a1"/>
    <w:uiPriority w:val="59"/>
    <w:rsid w:val="00C10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C51315"/>
  </w:style>
  <w:style w:type="character" w:customStyle="1" w:styleId="ac">
    <w:name w:val="日付 (文字)"/>
    <w:basedOn w:val="a0"/>
    <w:link w:val="ab"/>
    <w:uiPriority w:val="99"/>
    <w:semiHidden/>
    <w:rsid w:val="00C51315"/>
  </w:style>
  <w:style w:type="character" w:styleId="ad">
    <w:name w:val="Strong"/>
    <w:basedOn w:val="a0"/>
    <w:uiPriority w:val="22"/>
    <w:qFormat/>
    <w:rsid w:val="00413F72"/>
    <w:rPr>
      <w:b/>
      <w:bCs/>
    </w:rPr>
  </w:style>
  <w:style w:type="character" w:styleId="ae">
    <w:name w:val="Hyperlink"/>
    <w:basedOn w:val="a0"/>
    <w:uiPriority w:val="99"/>
    <w:unhideWhenUsed/>
    <w:rsid w:val="005F33EE"/>
    <w:rPr>
      <w:color w:val="0000FF" w:themeColor="hyperlink"/>
      <w:u w:val="single"/>
    </w:rPr>
  </w:style>
  <w:style w:type="character" w:styleId="af">
    <w:name w:val="Unresolved Mention"/>
    <w:basedOn w:val="a0"/>
    <w:uiPriority w:val="99"/>
    <w:semiHidden/>
    <w:unhideWhenUsed/>
    <w:rsid w:val="005F33EE"/>
    <w:rPr>
      <w:color w:val="605E5C"/>
      <w:shd w:val="clear" w:color="auto" w:fill="E1DFDD"/>
    </w:rPr>
  </w:style>
  <w:style w:type="paragraph" w:styleId="af0">
    <w:name w:val="Closing"/>
    <w:basedOn w:val="a"/>
    <w:link w:val="af1"/>
    <w:uiPriority w:val="99"/>
    <w:unhideWhenUsed/>
    <w:rsid w:val="00F3102B"/>
    <w:pPr>
      <w:jc w:val="right"/>
    </w:pPr>
    <w:rPr>
      <w:bCs/>
      <w:sz w:val="22"/>
    </w:rPr>
  </w:style>
  <w:style w:type="character" w:customStyle="1" w:styleId="af1">
    <w:name w:val="結語 (文字)"/>
    <w:basedOn w:val="a0"/>
    <w:link w:val="af0"/>
    <w:uiPriority w:val="99"/>
    <w:rsid w:val="00F3102B"/>
    <w:rPr>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6260">
      <w:bodyDiv w:val="1"/>
      <w:marLeft w:val="0"/>
      <w:marRight w:val="0"/>
      <w:marTop w:val="0"/>
      <w:marBottom w:val="0"/>
      <w:divBdr>
        <w:top w:val="none" w:sz="0" w:space="0" w:color="auto"/>
        <w:left w:val="none" w:sz="0" w:space="0" w:color="auto"/>
        <w:bottom w:val="none" w:sz="0" w:space="0" w:color="auto"/>
        <w:right w:val="none" w:sz="0" w:space="0" w:color="auto"/>
      </w:divBdr>
    </w:div>
    <w:div w:id="848330046">
      <w:bodyDiv w:val="1"/>
      <w:marLeft w:val="0"/>
      <w:marRight w:val="0"/>
      <w:marTop w:val="0"/>
      <w:marBottom w:val="0"/>
      <w:divBdr>
        <w:top w:val="none" w:sz="0" w:space="0" w:color="auto"/>
        <w:left w:val="none" w:sz="0" w:space="0" w:color="auto"/>
        <w:bottom w:val="none" w:sz="0" w:space="0" w:color="auto"/>
        <w:right w:val="none" w:sz="0" w:space="0" w:color="auto"/>
      </w:divBdr>
    </w:div>
    <w:div w:id="956520104">
      <w:bodyDiv w:val="1"/>
      <w:marLeft w:val="0"/>
      <w:marRight w:val="0"/>
      <w:marTop w:val="0"/>
      <w:marBottom w:val="0"/>
      <w:divBdr>
        <w:top w:val="none" w:sz="0" w:space="0" w:color="auto"/>
        <w:left w:val="none" w:sz="0" w:space="0" w:color="auto"/>
        <w:bottom w:val="none" w:sz="0" w:space="0" w:color="auto"/>
        <w:right w:val="none" w:sz="0" w:space="0" w:color="auto"/>
      </w:divBdr>
    </w:div>
    <w:div w:id="1091049687">
      <w:bodyDiv w:val="1"/>
      <w:marLeft w:val="0"/>
      <w:marRight w:val="0"/>
      <w:marTop w:val="0"/>
      <w:marBottom w:val="0"/>
      <w:divBdr>
        <w:top w:val="none" w:sz="0" w:space="0" w:color="auto"/>
        <w:left w:val="none" w:sz="0" w:space="0" w:color="auto"/>
        <w:bottom w:val="none" w:sz="0" w:space="0" w:color="auto"/>
        <w:right w:val="none" w:sz="0" w:space="0" w:color="auto"/>
      </w:divBdr>
    </w:div>
    <w:div w:id="1152984351">
      <w:bodyDiv w:val="1"/>
      <w:marLeft w:val="0"/>
      <w:marRight w:val="0"/>
      <w:marTop w:val="0"/>
      <w:marBottom w:val="0"/>
      <w:divBdr>
        <w:top w:val="none" w:sz="0" w:space="0" w:color="auto"/>
        <w:left w:val="none" w:sz="0" w:space="0" w:color="auto"/>
        <w:bottom w:val="none" w:sz="0" w:space="0" w:color="auto"/>
        <w:right w:val="none" w:sz="0" w:space="0" w:color="auto"/>
      </w:divBdr>
    </w:div>
    <w:div w:id="1508322377">
      <w:bodyDiv w:val="1"/>
      <w:marLeft w:val="0"/>
      <w:marRight w:val="0"/>
      <w:marTop w:val="0"/>
      <w:marBottom w:val="0"/>
      <w:divBdr>
        <w:top w:val="none" w:sz="0" w:space="0" w:color="auto"/>
        <w:left w:val="none" w:sz="0" w:space="0" w:color="auto"/>
        <w:bottom w:val="none" w:sz="0" w:space="0" w:color="auto"/>
        <w:right w:val="none" w:sz="0" w:space="0" w:color="auto"/>
      </w:divBdr>
    </w:div>
    <w:div w:id="1639263069">
      <w:bodyDiv w:val="1"/>
      <w:marLeft w:val="0"/>
      <w:marRight w:val="0"/>
      <w:marTop w:val="0"/>
      <w:marBottom w:val="0"/>
      <w:divBdr>
        <w:top w:val="none" w:sz="0" w:space="0" w:color="auto"/>
        <w:left w:val="none" w:sz="0" w:space="0" w:color="auto"/>
        <w:bottom w:val="none" w:sz="0" w:space="0" w:color="auto"/>
        <w:right w:val="none" w:sz="0" w:space="0" w:color="auto"/>
      </w:divBdr>
    </w:div>
    <w:div w:id="178946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0246B-6C80-4830-8A0E-722550ED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11318</Words>
  <Characters>64516</Characters>
  <Application>Microsoft Office Word</Application>
  <DocSecurity>0</DocSecurity>
  <Lines>537</Lines>
  <Paragraphs>151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nabeta</dc:creator>
  <cp:lastModifiedBy>建治 鍋田</cp:lastModifiedBy>
  <cp:revision>2</cp:revision>
  <cp:lastPrinted>2025-12-05T00:47:00Z</cp:lastPrinted>
  <dcterms:created xsi:type="dcterms:W3CDTF">2026-04-06T01:00:00Z</dcterms:created>
  <dcterms:modified xsi:type="dcterms:W3CDTF">2026-04-06T01:00:00Z</dcterms:modified>
</cp:coreProperties>
</file>